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36" w:rsidRPr="00B33368" w:rsidRDefault="001C6436" w:rsidP="001C6436">
      <w:pPr>
        <w:pStyle w:val="Standard"/>
        <w:ind w:left="0" w:firstLine="284"/>
        <w:jc w:val="center"/>
        <w:rPr>
          <w:rFonts w:cs="Times New Roman"/>
          <w:sz w:val="28"/>
          <w:szCs w:val="28"/>
        </w:rPr>
      </w:pPr>
      <w:r w:rsidRPr="00B33368">
        <w:rPr>
          <w:rFonts w:cs="Times New Roman"/>
          <w:sz w:val="28"/>
          <w:szCs w:val="28"/>
        </w:rPr>
        <w:t>Міністерство освіти і науки України</w:t>
      </w:r>
    </w:p>
    <w:p w:rsidR="001C6436" w:rsidRPr="00B33368" w:rsidRDefault="001C6436" w:rsidP="001C6436">
      <w:pPr>
        <w:pStyle w:val="Standard"/>
        <w:ind w:left="0" w:firstLine="284"/>
        <w:jc w:val="center"/>
        <w:rPr>
          <w:rFonts w:cs="Times New Roman"/>
          <w:sz w:val="28"/>
          <w:szCs w:val="28"/>
        </w:rPr>
      </w:pPr>
      <w:r w:rsidRPr="00B33368">
        <w:rPr>
          <w:rFonts w:cs="Times New Roman"/>
          <w:sz w:val="28"/>
          <w:szCs w:val="28"/>
        </w:rPr>
        <w:t>ДВНЗ “Прикарпатський національний університет імені Василя Стефаника”</w:t>
      </w:r>
    </w:p>
    <w:p w:rsidR="001C6436" w:rsidRPr="00B33368" w:rsidRDefault="001C6436" w:rsidP="001C6436">
      <w:pPr>
        <w:pStyle w:val="Standard"/>
        <w:ind w:left="0" w:firstLine="284"/>
        <w:jc w:val="center"/>
        <w:rPr>
          <w:rFonts w:cs="Times New Roman"/>
          <w:sz w:val="28"/>
          <w:szCs w:val="28"/>
        </w:rPr>
      </w:pPr>
    </w:p>
    <w:p w:rsidR="001C6436" w:rsidRPr="00B33368" w:rsidRDefault="001C6436" w:rsidP="001C6436">
      <w:pPr>
        <w:pStyle w:val="Standard"/>
        <w:ind w:left="0" w:firstLine="284"/>
        <w:jc w:val="center"/>
        <w:rPr>
          <w:rFonts w:cs="Times New Roman"/>
          <w:sz w:val="28"/>
          <w:szCs w:val="28"/>
        </w:rPr>
      </w:pPr>
    </w:p>
    <w:p w:rsidR="001C6436" w:rsidRPr="00B33368" w:rsidRDefault="001C6436" w:rsidP="001C6436">
      <w:pPr>
        <w:pStyle w:val="Standard"/>
        <w:ind w:left="0" w:firstLine="284"/>
        <w:rPr>
          <w:rFonts w:cs="Times New Roman"/>
          <w:sz w:val="28"/>
          <w:szCs w:val="28"/>
        </w:rPr>
      </w:pPr>
    </w:p>
    <w:p w:rsidR="001C6436" w:rsidRPr="00B33368" w:rsidRDefault="001C6436" w:rsidP="001C6436">
      <w:pPr>
        <w:pStyle w:val="Standard"/>
        <w:ind w:left="0" w:right="2297" w:firstLine="284"/>
        <w:jc w:val="right"/>
        <w:rPr>
          <w:rFonts w:cs="Times New Roman"/>
          <w:sz w:val="28"/>
          <w:szCs w:val="28"/>
        </w:rPr>
      </w:pPr>
      <w:r w:rsidRPr="00B33368">
        <w:rPr>
          <w:rFonts w:cs="Times New Roman"/>
          <w:sz w:val="28"/>
          <w:szCs w:val="28"/>
        </w:rPr>
        <w:t>“ЗАТВЕРДЖУЮ”</w:t>
      </w:r>
    </w:p>
    <w:p w:rsidR="001C6436" w:rsidRPr="00B33368" w:rsidRDefault="001C6436" w:rsidP="001C6436">
      <w:pPr>
        <w:pStyle w:val="Standard"/>
        <w:tabs>
          <w:tab w:val="left" w:pos="8222"/>
        </w:tabs>
        <w:ind w:left="0" w:right="1163" w:firstLine="284"/>
        <w:jc w:val="right"/>
        <w:rPr>
          <w:rFonts w:cs="Times New Roman"/>
          <w:sz w:val="28"/>
          <w:szCs w:val="28"/>
        </w:rPr>
      </w:pPr>
      <w:r w:rsidRPr="00B33368">
        <w:rPr>
          <w:rFonts w:cs="Times New Roman"/>
          <w:sz w:val="28"/>
          <w:szCs w:val="28"/>
        </w:rPr>
        <w:t>голова Приймальної комісії</w:t>
      </w:r>
    </w:p>
    <w:p w:rsidR="001C6436" w:rsidRPr="00B33368" w:rsidRDefault="001C6436" w:rsidP="001C6436">
      <w:pPr>
        <w:pStyle w:val="Standard"/>
        <w:ind w:left="0" w:right="-255" w:firstLine="284"/>
        <w:jc w:val="right"/>
        <w:rPr>
          <w:rFonts w:cs="Times New Roman"/>
          <w:sz w:val="28"/>
          <w:szCs w:val="28"/>
        </w:rPr>
      </w:pPr>
      <w:r w:rsidRPr="00B33368">
        <w:rPr>
          <w:rFonts w:cs="Times New Roman"/>
          <w:sz w:val="28"/>
          <w:szCs w:val="28"/>
        </w:rPr>
        <w:t>_________________ проф. І.Є. Цепенда</w:t>
      </w:r>
    </w:p>
    <w:p w:rsidR="001C6436" w:rsidRDefault="001C6436" w:rsidP="001C6436">
      <w:pPr>
        <w:pStyle w:val="Standard"/>
        <w:spacing w:line="360" w:lineRule="auto"/>
        <w:ind w:left="4248" w:right="1446"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cs="Times New Roman"/>
          <w:sz w:val="28"/>
          <w:szCs w:val="28"/>
        </w:rPr>
        <w:t>„__”</w:t>
      </w:r>
      <w:r w:rsidRPr="001C6436">
        <w:rPr>
          <w:rFonts w:cs="Times New Roman"/>
          <w:sz w:val="28"/>
          <w:szCs w:val="28"/>
          <w:lang w:val="ru-RU"/>
        </w:rPr>
        <w:t>__________</w:t>
      </w:r>
      <w:r>
        <w:rPr>
          <w:rFonts w:cs="Times New Roman"/>
          <w:sz w:val="28"/>
          <w:szCs w:val="28"/>
        </w:rPr>
        <w:t>201</w:t>
      </w:r>
      <w:r w:rsidRPr="003164B2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</w:rPr>
        <w:t xml:space="preserve"> р.</w:t>
      </w:r>
    </w:p>
    <w:p w:rsidR="001C6436" w:rsidRPr="00B33368" w:rsidRDefault="001C6436" w:rsidP="001C6436">
      <w:pPr>
        <w:pStyle w:val="Standard"/>
        <w:ind w:left="0" w:firstLine="284"/>
        <w:jc w:val="center"/>
        <w:rPr>
          <w:rFonts w:cs="Times New Roman"/>
          <w:sz w:val="27"/>
        </w:rPr>
      </w:pPr>
    </w:p>
    <w:p w:rsidR="001C6436" w:rsidRPr="00B33368" w:rsidRDefault="001C6436" w:rsidP="001C6436">
      <w:pPr>
        <w:pStyle w:val="Standard"/>
        <w:ind w:left="0" w:firstLine="284"/>
        <w:jc w:val="center"/>
        <w:rPr>
          <w:rFonts w:cs="Times New Roman"/>
          <w:sz w:val="27"/>
        </w:rPr>
      </w:pPr>
    </w:p>
    <w:p w:rsidR="001C6436" w:rsidRPr="00B33368" w:rsidRDefault="001C6436" w:rsidP="001C6436">
      <w:pPr>
        <w:pStyle w:val="Standard"/>
        <w:ind w:left="0" w:firstLine="284"/>
        <w:jc w:val="center"/>
        <w:rPr>
          <w:rFonts w:cs="Times New Roman"/>
          <w:sz w:val="27"/>
        </w:rPr>
      </w:pPr>
    </w:p>
    <w:p w:rsidR="001C6436" w:rsidRPr="00B33368" w:rsidRDefault="001C6436" w:rsidP="001C6436">
      <w:pPr>
        <w:pStyle w:val="Standard"/>
        <w:ind w:left="0" w:firstLine="284"/>
        <w:jc w:val="center"/>
        <w:rPr>
          <w:rFonts w:cs="Times New Roman"/>
          <w:sz w:val="27"/>
        </w:rPr>
      </w:pPr>
    </w:p>
    <w:p w:rsidR="001C6436" w:rsidRPr="00B33368" w:rsidRDefault="001C6436" w:rsidP="001C6436">
      <w:pPr>
        <w:pStyle w:val="Standard"/>
        <w:ind w:left="0" w:firstLine="284"/>
        <w:jc w:val="center"/>
        <w:rPr>
          <w:rFonts w:cs="Times New Roman"/>
          <w:sz w:val="27"/>
        </w:rPr>
      </w:pPr>
    </w:p>
    <w:p w:rsidR="001C6436" w:rsidRPr="001C6436" w:rsidRDefault="00EE23EC" w:rsidP="00EE23EC">
      <w:pPr>
        <w:pStyle w:val="Standard"/>
        <w:ind w:left="0" w:firstLine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</w:t>
      </w:r>
      <w:r w:rsidR="001C6436" w:rsidRPr="001C6436">
        <w:rPr>
          <w:rFonts w:cs="Times New Roman"/>
          <w:sz w:val="28"/>
          <w:szCs w:val="28"/>
        </w:rPr>
        <w:t>П Р О Г Р А М А</w:t>
      </w:r>
    </w:p>
    <w:p w:rsidR="00D1280B" w:rsidRDefault="001C6436" w:rsidP="001C6436">
      <w:pPr>
        <w:pStyle w:val="Standard"/>
        <w:jc w:val="center"/>
        <w:rPr>
          <w:rFonts w:cs="Times New Roman"/>
          <w:sz w:val="28"/>
          <w:szCs w:val="28"/>
        </w:rPr>
      </w:pPr>
      <w:r w:rsidRPr="001C6436">
        <w:rPr>
          <w:rFonts w:cs="Times New Roman"/>
          <w:sz w:val="28"/>
          <w:szCs w:val="28"/>
        </w:rPr>
        <w:t xml:space="preserve">фахового вступного випробування </w:t>
      </w:r>
    </w:p>
    <w:p w:rsidR="007778E3" w:rsidRPr="007778E3" w:rsidRDefault="007778E3" w:rsidP="001C6436">
      <w:pPr>
        <w:pStyle w:val="Standard"/>
        <w:jc w:val="center"/>
        <w:rPr>
          <w:rFonts w:cs="Times New Roman"/>
          <w:sz w:val="20"/>
          <w:szCs w:val="20"/>
        </w:rPr>
      </w:pPr>
    </w:p>
    <w:p w:rsidR="00D1280B" w:rsidRDefault="00D1280B" w:rsidP="001C6436">
      <w:pPr>
        <w:pStyle w:val="Standard"/>
        <w:jc w:val="center"/>
        <w:rPr>
          <w:rFonts w:cs="Times New Roman"/>
          <w:b/>
          <w:sz w:val="28"/>
          <w:szCs w:val="28"/>
        </w:rPr>
      </w:pPr>
      <w:r w:rsidRPr="00D1280B">
        <w:rPr>
          <w:rFonts w:cs="Times New Roman"/>
          <w:b/>
          <w:sz w:val="28"/>
          <w:szCs w:val="28"/>
        </w:rPr>
        <w:t>Комплексний іспит з політології</w:t>
      </w:r>
    </w:p>
    <w:p w:rsidR="00D1280B" w:rsidRPr="00D1280B" w:rsidRDefault="00D1280B" w:rsidP="001C6436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C6436" w:rsidRPr="001C6436" w:rsidRDefault="0095539B" w:rsidP="001C6436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1C78FE">
        <w:rPr>
          <w:rFonts w:cs="Times New Roman"/>
          <w:sz w:val="28"/>
          <w:szCs w:val="28"/>
        </w:rPr>
        <w:t>для зарахування на навчання за ступенем магістра за спеціальністю</w:t>
      </w:r>
    </w:p>
    <w:p w:rsidR="001C6436" w:rsidRPr="001C6436" w:rsidRDefault="001C6436" w:rsidP="001C6436">
      <w:pPr>
        <w:pStyle w:val="a3"/>
        <w:snapToGrid w:val="0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1C6436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052 Політологія</w:t>
      </w:r>
    </w:p>
    <w:p w:rsidR="001C6436" w:rsidRPr="001C6436" w:rsidRDefault="001C6436" w:rsidP="001C6436">
      <w:pPr>
        <w:pStyle w:val="a3"/>
        <w:snapToGrid w:val="0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1C6436" w:rsidRPr="001C6436" w:rsidRDefault="00602CCD" w:rsidP="001C6436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основі ступеня бакалавра при прийомі на навчання у 2018</w:t>
      </w:r>
      <w:r w:rsidRPr="001C78FE">
        <w:rPr>
          <w:rFonts w:cs="Times New Roman"/>
          <w:sz w:val="28"/>
          <w:szCs w:val="28"/>
        </w:rPr>
        <w:t xml:space="preserve"> році</w:t>
      </w:r>
    </w:p>
    <w:p w:rsidR="005972E3" w:rsidRDefault="005972E3" w:rsidP="001C6436">
      <w:pPr>
        <w:jc w:val="center"/>
        <w:rPr>
          <w:rFonts w:ascii="Times New Roman" w:hAnsi="Times New Roman" w:cs="Times New Roman"/>
        </w:rPr>
      </w:pPr>
    </w:p>
    <w:p w:rsidR="001C6436" w:rsidRDefault="001C6436" w:rsidP="001C6436">
      <w:pPr>
        <w:jc w:val="center"/>
        <w:rPr>
          <w:rFonts w:ascii="Times New Roman" w:hAnsi="Times New Roman" w:cs="Times New Roman"/>
        </w:rPr>
      </w:pPr>
    </w:p>
    <w:p w:rsidR="001C6436" w:rsidRDefault="001C6436" w:rsidP="001C6436">
      <w:pPr>
        <w:jc w:val="center"/>
        <w:rPr>
          <w:rFonts w:ascii="Times New Roman" w:hAnsi="Times New Roman" w:cs="Times New Roman"/>
        </w:rPr>
      </w:pPr>
    </w:p>
    <w:p w:rsidR="001C6436" w:rsidRDefault="001C6436" w:rsidP="001C6436">
      <w:pPr>
        <w:rPr>
          <w:rFonts w:ascii="Times New Roman" w:hAnsi="Times New Roman" w:cs="Times New Roman"/>
        </w:rPr>
      </w:pPr>
    </w:p>
    <w:p w:rsidR="001C6436" w:rsidRDefault="001C6436" w:rsidP="001C6436">
      <w:pPr>
        <w:rPr>
          <w:rFonts w:ascii="Times New Roman" w:hAnsi="Times New Roman" w:cs="Times New Roman"/>
        </w:rPr>
      </w:pPr>
    </w:p>
    <w:p w:rsidR="001C6436" w:rsidRDefault="001C6436" w:rsidP="001C6436">
      <w:pPr>
        <w:jc w:val="center"/>
        <w:rPr>
          <w:rFonts w:ascii="Times New Roman" w:hAnsi="Times New Roman" w:cs="Times New Roman"/>
        </w:rPr>
      </w:pPr>
    </w:p>
    <w:p w:rsidR="001C6436" w:rsidRPr="00B33368" w:rsidRDefault="001C6436" w:rsidP="001C6436">
      <w:pPr>
        <w:pStyle w:val="Standard"/>
        <w:tabs>
          <w:tab w:val="left" w:pos="8080"/>
          <w:tab w:val="left" w:pos="8789"/>
        </w:tabs>
        <w:spacing w:line="360" w:lineRule="auto"/>
        <w:ind w:left="0" w:right="1163"/>
        <w:jc w:val="right"/>
        <w:rPr>
          <w:rFonts w:cs="Times New Roman"/>
          <w:sz w:val="28"/>
          <w:szCs w:val="28"/>
        </w:rPr>
      </w:pPr>
      <w:r w:rsidRPr="00B33368">
        <w:rPr>
          <w:rFonts w:cs="Times New Roman"/>
          <w:sz w:val="28"/>
          <w:szCs w:val="28"/>
        </w:rPr>
        <w:t>Розглянуто та схвалено</w:t>
      </w:r>
    </w:p>
    <w:p w:rsidR="001C6436" w:rsidRPr="00B33368" w:rsidRDefault="001C6436" w:rsidP="001C6436">
      <w:pPr>
        <w:pStyle w:val="Standard"/>
        <w:spacing w:line="360" w:lineRule="auto"/>
        <w:ind w:left="0" w:right="596"/>
        <w:jc w:val="right"/>
        <w:rPr>
          <w:rFonts w:cs="Times New Roman"/>
          <w:sz w:val="28"/>
          <w:szCs w:val="28"/>
        </w:rPr>
      </w:pPr>
      <w:r w:rsidRPr="00B33368">
        <w:rPr>
          <w:rFonts w:cs="Times New Roman"/>
          <w:sz w:val="28"/>
          <w:szCs w:val="28"/>
        </w:rPr>
        <w:t>на засіданні Приймальної комісії</w:t>
      </w:r>
    </w:p>
    <w:p w:rsidR="001C6436" w:rsidRPr="00B33368" w:rsidRDefault="001C6436" w:rsidP="001C6436">
      <w:pPr>
        <w:pStyle w:val="Standard"/>
        <w:spacing w:line="360" w:lineRule="auto"/>
        <w:ind w:left="0" w:right="312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              </w:t>
      </w:r>
      <w:r w:rsidRPr="00B33368">
        <w:rPr>
          <w:rFonts w:cs="Times New Roman"/>
          <w:sz w:val="28"/>
          <w:szCs w:val="28"/>
        </w:rPr>
        <w:t xml:space="preserve">ДВНЗ “Прикарпатський національний </w:t>
      </w:r>
      <w:r>
        <w:rPr>
          <w:rFonts w:cs="Times New Roman"/>
          <w:sz w:val="28"/>
          <w:szCs w:val="28"/>
          <w:lang w:val="ru-RU"/>
        </w:rPr>
        <w:br/>
      </w:r>
      <w:r w:rsidRPr="00B33368">
        <w:rPr>
          <w:rFonts w:cs="Times New Roman"/>
          <w:sz w:val="28"/>
          <w:szCs w:val="28"/>
        </w:rPr>
        <w:t>університет імені Василя Стефаника”</w:t>
      </w:r>
    </w:p>
    <w:p w:rsidR="001C6436" w:rsidRDefault="001C6436" w:rsidP="001C6436">
      <w:pPr>
        <w:pStyle w:val="Standard"/>
        <w:spacing w:line="360" w:lineRule="auto"/>
        <w:ind w:left="0" w:right="29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Протокол № _ від „_” </w:t>
      </w:r>
      <w:r w:rsidRPr="003164B2">
        <w:rPr>
          <w:rFonts w:cs="Times New Roman"/>
          <w:sz w:val="28"/>
          <w:szCs w:val="28"/>
          <w:lang w:val="ru-RU"/>
        </w:rPr>
        <w:t>_______</w:t>
      </w:r>
      <w:r>
        <w:rPr>
          <w:rFonts w:cs="Times New Roman"/>
          <w:sz w:val="28"/>
          <w:szCs w:val="28"/>
        </w:rPr>
        <w:t>201</w:t>
      </w:r>
      <w:r w:rsidRPr="003164B2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</w:rPr>
        <w:t>р.</w:t>
      </w:r>
    </w:p>
    <w:p w:rsidR="001C6436" w:rsidRPr="00B33368" w:rsidRDefault="001C6436" w:rsidP="001C6436">
      <w:pPr>
        <w:pStyle w:val="Standard"/>
        <w:spacing w:line="360" w:lineRule="auto"/>
        <w:ind w:left="0" w:right="29" w:firstLine="7020"/>
        <w:rPr>
          <w:rFonts w:cs="Times New Roman"/>
          <w:sz w:val="28"/>
          <w:szCs w:val="28"/>
        </w:rPr>
      </w:pPr>
    </w:p>
    <w:p w:rsidR="001C6436" w:rsidRDefault="001C6436" w:rsidP="001C6436">
      <w:pPr>
        <w:pStyle w:val="Standard"/>
        <w:spacing w:line="360" w:lineRule="auto"/>
        <w:ind w:left="0"/>
        <w:jc w:val="center"/>
        <w:rPr>
          <w:rFonts w:cs="Times New Roman"/>
          <w:sz w:val="28"/>
          <w:szCs w:val="28"/>
        </w:rPr>
      </w:pPr>
    </w:p>
    <w:p w:rsidR="00602CCD" w:rsidRDefault="001C6436" w:rsidP="001C6436">
      <w:pPr>
        <w:pStyle w:val="Standard"/>
        <w:spacing w:line="360" w:lineRule="auto"/>
        <w:ind w:left="0"/>
        <w:jc w:val="center"/>
        <w:rPr>
          <w:rFonts w:cs="Times New Roman"/>
          <w:sz w:val="28"/>
          <w:szCs w:val="28"/>
          <w:lang w:val="ru-RU"/>
        </w:rPr>
      </w:pPr>
      <w:r w:rsidRPr="00B33368">
        <w:rPr>
          <w:rFonts w:cs="Times New Roman"/>
          <w:sz w:val="28"/>
          <w:szCs w:val="28"/>
        </w:rPr>
        <w:t>Івано-Франківськ — 201</w:t>
      </w:r>
      <w:r w:rsidRPr="003164B2">
        <w:rPr>
          <w:rFonts w:cs="Times New Roman"/>
          <w:sz w:val="28"/>
          <w:szCs w:val="28"/>
          <w:lang w:val="ru-RU"/>
        </w:rPr>
        <w:t>8</w:t>
      </w:r>
    </w:p>
    <w:p w:rsidR="00602CCD" w:rsidRDefault="00602CCD">
      <w:pPr>
        <w:rPr>
          <w:rFonts w:ascii="Times New Roman" w:eastAsia="DejaVu Sans" w:hAnsi="Times New Roman" w:cs="Times New Roman"/>
          <w:kern w:val="3"/>
          <w:sz w:val="28"/>
          <w:szCs w:val="28"/>
          <w:lang w:val="ru-RU" w:eastAsia="zh-CN" w:bidi="hi-IN"/>
        </w:rPr>
      </w:pPr>
      <w:r>
        <w:rPr>
          <w:rFonts w:cs="Times New Roman"/>
          <w:sz w:val="28"/>
          <w:szCs w:val="28"/>
          <w:lang w:val="ru-RU"/>
        </w:rPr>
        <w:br w:type="page"/>
      </w:r>
    </w:p>
    <w:p w:rsidR="001C6436" w:rsidRPr="001C6436" w:rsidRDefault="001C6436" w:rsidP="001C6436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36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:rsidR="001C6436" w:rsidRPr="001C6436" w:rsidRDefault="001C6436" w:rsidP="001C6436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436" w:rsidRPr="001C6436" w:rsidRDefault="001C6436" w:rsidP="001C6436">
      <w:pPr>
        <w:pStyle w:val="a3"/>
        <w:snapToGrid w:val="0"/>
        <w:ind w:firstLine="709"/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1C6436">
        <w:rPr>
          <w:rFonts w:cs="Times New Roman"/>
          <w:color w:val="000000"/>
          <w:sz w:val="28"/>
          <w:szCs w:val="28"/>
        </w:rPr>
        <w:t xml:space="preserve">Метою вступного випробування  </w:t>
      </w:r>
      <w:r w:rsidRPr="001C6436">
        <w:rPr>
          <w:rFonts w:cs="Times New Roman"/>
          <w:sz w:val="28"/>
          <w:szCs w:val="28"/>
        </w:rPr>
        <w:t>“</w:t>
      </w:r>
      <w:r w:rsidR="007D4CF7" w:rsidRPr="007D4CF7">
        <w:rPr>
          <w:rFonts w:cs="Times New Roman"/>
          <w:b/>
          <w:sz w:val="28"/>
          <w:szCs w:val="28"/>
        </w:rPr>
        <w:t xml:space="preserve"> Комплексний іспит з політології</w:t>
      </w:r>
      <w:r w:rsidR="007D4CF7" w:rsidRPr="001C6436">
        <w:rPr>
          <w:rFonts w:cs="Times New Roman"/>
          <w:sz w:val="28"/>
          <w:szCs w:val="28"/>
        </w:rPr>
        <w:t xml:space="preserve"> </w:t>
      </w:r>
      <w:r w:rsidRPr="001C6436">
        <w:rPr>
          <w:rFonts w:cs="Times New Roman"/>
          <w:sz w:val="28"/>
          <w:szCs w:val="28"/>
        </w:rPr>
        <w:t>”</w:t>
      </w:r>
      <w:r w:rsidRPr="001C6436">
        <w:rPr>
          <w:rFonts w:cs="Times New Roman"/>
          <w:color w:val="000000"/>
          <w:sz w:val="28"/>
          <w:szCs w:val="28"/>
        </w:rPr>
        <w:t xml:space="preserve">  є перевірка знань </w:t>
      </w:r>
      <w:r w:rsidRPr="001C6436">
        <w:rPr>
          <w:rFonts w:cs="Times New Roman"/>
          <w:sz w:val="28"/>
          <w:szCs w:val="28"/>
        </w:rPr>
        <w:t xml:space="preserve">і відбір </w:t>
      </w:r>
      <w:r w:rsidRPr="001C6436">
        <w:rPr>
          <w:rFonts w:cs="Times New Roman"/>
          <w:color w:val="000000"/>
          <w:sz w:val="28"/>
          <w:szCs w:val="28"/>
        </w:rPr>
        <w:t xml:space="preserve">вступників для зарахування на навчання за ступенем </w:t>
      </w:r>
      <w:r w:rsidRPr="001C6436">
        <w:rPr>
          <w:rFonts w:cs="Times New Roman"/>
          <w:sz w:val="28"/>
          <w:szCs w:val="28"/>
        </w:rPr>
        <w:t>“</w:t>
      </w:r>
      <w:r w:rsidRPr="001C6436">
        <w:rPr>
          <w:rFonts w:cs="Times New Roman"/>
          <w:color w:val="000000"/>
          <w:sz w:val="28"/>
          <w:szCs w:val="28"/>
        </w:rPr>
        <w:t>магістра</w:t>
      </w:r>
      <w:r w:rsidRPr="001C6436">
        <w:rPr>
          <w:rFonts w:cs="Times New Roman"/>
          <w:sz w:val="28"/>
          <w:szCs w:val="28"/>
        </w:rPr>
        <w:t>”</w:t>
      </w:r>
      <w:r w:rsidRPr="001C6436">
        <w:rPr>
          <w:rFonts w:cs="Times New Roman"/>
          <w:color w:val="000000"/>
          <w:sz w:val="28"/>
          <w:szCs w:val="28"/>
        </w:rPr>
        <w:t xml:space="preserve"> напряму підготовки, спеціальності </w:t>
      </w:r>
      <w:r w:rsidRPr="001C6436">
        <w:rPr>
          <w:rFonts w:cs="Times New Roman"/>
          <w:b/>
          <w:color w:val="000000"/>
          <w:sz w:val="28"/>
          <w:szCs w:val="28"/>
          <w:shd w:val="clear" w:color="auto" w:fill="FFFFFF"/>
        </w:rPr>
        <w:t>052 Політологія</w:t>
      </w:r>
      <w:r w:rsidRPr="001C643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6436">
        <w:rPr>
          <w:rFonts w:cs="Times New Roman"/>
          <w:color w:val="000000"/>
          <w:sz w:val="28"/>
          <w:szCs w:val="28"/>
        </w:rPr>
        <w:t xml:space="preserve">при </w:t>
      </w:r>
      <w:r w:rsidRPr="00EE23EC">
        <w:rPr>
          <w:rFonts w:cs="Times New Roman"/>
          <w:color w:val="000000"/>
          <w:sz w:val="28"/>
          <w:szCs w:val="28"/>
        </w:rPr>
        <w:t>прийомі</w:t>
      </w:r>
      <w:r w:rsidRPr="001C6436">
        <w:rPr>
          <w:rFonts w:cs="Times New Roman"/>
          <w:color w:val="000000"/>
          <w:sz w:val="28"/>
          <w:szCs w:val="28"/>
        </w:rPr>
        <w:t xml:space="preserve"> на навчання на основі освітньо-кваліфікаційного рівня бакалавра до </w:t>
      </w:r>
      <w:r w:rsidRPr="001C6436">
        <w:rPr>
          <w:rFonts w:cs="Times New Roman"/>
          <w:color w:val="000000"/>
          <w:sz w:val="28"/>
          <w:szCs w:val="28"/>
          <w:lang w:eastAsia="uk-UA"/>
        </w:rPr>
        <w:t xml:space="preserve">ДВНЗ </w:t>
      </w:r>
      <w:r w:rsidRPr="001C6436">
        <w:rPr>
          <w:rFonts w:cs="Times New Roman"/>
          <w:sz w:val="28"/>
          <w:szCs w:val="28"/>
        </w:rPr>
        <w:t>“</w:t>
      </w:r>
      <w:r w:rsidRPr="001C6436">
        <w:rPr>
          <w:rFonts w:cs="Times New Roman"/>
          <w:color w:val="000000"/>
          <w:sz w:val="28"/>
          <w:szCs w:val="28"/>
          <w:lang w:eastAsia="uk-UA"/>
        </w:rPr>
        <w:t>Прикарпатський національний університет імені Василя Стефаника</w:t>
      </w:r>
      <w:r w:rsidRPr="001C6436">
        <w:rPr>
          <w:rFonts w:cs="Times New Roman"/>
          <w:sz w:val="28"/>
          <w:szCs w:val="28"/>
        </w:rPr>
        <w:t>”</w:t>
      </w:r>
      <w:r w:rsidRPr="001C6436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Pr="001C6436">
        <w:rPr>
          <w:rFonts w:cs="Times New Roman"/>
          <w:color w:val="000000"/>
          <w:sz w:val="28"/>
          <w:szCs w:val="28"/>
        </w:rPr>
        <w:t>у 201</w:t>
      </w:r>
      <w:r>
        <w:rPr>
          <w:rFonts w:cs="Times New Roman"/>
          <w:color w:val="000000"/>
          <w:sz w:val="28"/>
          <w:szCs w:val="28"/>
        </w:rPr>
        <w:t>8</w:t>
      </w:r>
      <w:r w:rsidRPr="001C6436">
        <w:rPr>
          <w:rFonts w:cs="Times New Roman"/>
          <w:color w:val="000000"/>
          <w:sz w:val="28"/>
          <w:szCs w:val="28"/>
        </w:rPr>
        <w:t xml:space="preserve"> році.</w:t>
      </w:r>
    </w:p>
    <w:p w:rsidR="001C6436" w:rsidRPr="001C6436" w:rsidRDefault="001C6436" w:rsidP="001C6436">
      <w:pPr>
        <w:pStyle w:val="7"/>
        <w:spacing w:line="240" w:lineRule="auto"/>
        <w:ind w:firstLine="709"/>
        <w:jc w:val="both"/>
        <w:rPr>
          <w:rFonts w:cs="Times New Roman"/>
          <w:b w:val="0"/>
          <w:szCs w:val="28"/>
        </w:rPr>
      </w:pPr>
      <w:r w:rsidRPr="001C6436">
        <w:rPr>
          <w:rFonts w:cs="Times New Roman"/>
          <w:b w:val="0"/>
          <w:szCs w:val="28"/>
        </w:rPr>
        <w:t xml:space="preserve">Програма містить основні питання з дисциплін: Історія політичної думки України,  </w:t>
      </w:r>
      <w:r w:rsidRPr="001C6436">
        <w:rPr>
          <w:rFonts w:cs="Times New Roman"/>
          <w:b w:val="0"/>
          <w:color w:val="000000"/>
          <w:szCs w:val="28"/>
        </w:rPr>
        <w:t xml:space="preserve">Засоби масової інформації в політичному житті суспільства, Етнополітологія, Історія зарубіжних політичних вчень, Загальна теорія політики, Державне управління та місцеве самоврядування, </w:t>
      </w:r>
      <w:r w:rsidRPr="001C6436">
        <w:rPr>
          <w:rFonts w:cs="Times New Roman"/>
          <w:b w:val="0"/>
          <w:color w:val="000000"/>
          <w:spacing w:val="-4"/>
          <w:szCs w:val="28"/>
        </w:rPr>
        <w:t xml:space="preserve">Теорія політичних партій та партійних систем, </w:t>
      </w:r>
      <w:r w:rsidRPr="001C6436">
        <w:rPr>
          <w:rFonts w:eastAsia="Times New Roman" w:cs="Times New Roman"/>
          <w:b w:val="0"/>
          <w:kern w:val="0"/>
          <w:szCs w:val="28"/>
          <w:lang w:eastAsia="uk-UA" w:bidi="ar-SA"/>
        </w:rPr>
        <w:t>Методика і техніка політологічного дослідження</w:t>
      </w:r>
      <w:r w:rsidRPr="001C6436">
        <w:rPr>
          <w:rFonts w:cs="Times New Roman"/>
          <w:b w:val="0"/>
          <w:color w:val="000000"/>
          <w:szCs w:val="28"/>
        </w:rPr>
        <w:t xml:space="preserve">  </w:t>
      </w:r>
      <w:r w:rsidRPr="001C6436">
        <w:rPr>
          <w:rFonts w:cs="Times New Roman"/>
          <w:b w:val="0"/>
          <w:szCs w:val="28"/>
        </w:rPr>
        <w:t xml:space="preserve">та перелік рекомендованої літератури. </w:t>
      </w:r>
    </w:p>
    <w:p w:rsidR="001C6436" w:rsidRPr="001C6436" w:rsidRDefault="001C6436" w:rsidP="001C6436">
      <w:pPr>
        <w:pStyle w:val="7"/>
        <w:spacing w:line="240" w:lineRule="auto"/>
        <w:ind w:firstLine="709"/>
        <w:jc w:val="both"/>
        <w:rPr>
          <w:rFonts w:cs="Times New Roman"/>
          <w:b w:val="0"/>
          <w:szCs w:val="28"/>
        </w:rPr>
      </w:pPr>
      <w:r w:rsidRPr="001C6436">
        <w:rPr>
          <w:rFonts w:cs="Times New Roman"/>
          <w:b w:val="0"/>
          <w:szCs w:val="28"/>
        </w:rPr>
        <w:t>Наведений перелік питань, які виносяться на вступне випробування дасть можливість вступнику систематизувати свої знання та допоможе зорієнтуватися, на які питання треба звернути увагу при підготовці до вступного випробування.</w:t>
      </w:r>
    </w:p>
    <w:p w:rsidR="001C6436" w:rsidRPr="001C6436" w:rsidRDefault="001C6436" w:rsidP="001C6436">
      <w:pPr>
        <w:pStyle w:val="7"/>
        <w:spacing w:line="240" w:lineRule="auto"/>
        <w:ind w:firstLine="709"/>
        <w:jc w:val="both"/>
        <w:rPr>
          <w:rFonts w:cs="Times New Roman"/>
          <w:b w:val="0"/>
          <w:szCs w:val="28"/>
        </w:rPr>
      </w:pPr>
      <w:r w:rsidRPr="001C6436">
        <w:rPr>
          <w:rFonts w:cs="Times New Roman"/>
          <w:b w:val="0"/>
          <w:szCs w:val="28"/>
        </w:rPr>
        <w:t>Перелік рекомендованої літератури сприятиме у пошуку і підборі джерел підготовки для вступного випробування.</w:t>
      </w:r>
    </w:p>
    <w:p w:rsidR="001C6436" w:rsidRPr="001C6436" w:rsidRDefault="001C6436" w:rsidP="001C6436">
      <w:pPr>
        <w:tabs>
          <w:tab w:val="left" w:pos="1860"/>
        </w:tabs>
        <w:rPr>
          <w:rFonts w:ascii="Calibri" w:eastAsia="Times New Roman" w:hAnsi="Calibri" w:cs="Times New Roman"/>
          <w:sz w:val="28"/>
          <w:szCs w:val="28"/>
        </w:rPr>
      </w:pPr>
    </w:p>
    <w:p w:rsidR="001C6436" w:rsidRDefault="001C6436" w:rsidP="001C6436">
      <w:pPr>
        <w:jc w:val="center"/>
        <w:rPr>
          <w:rFonts w:ascii="Times New Roman" w:hAnsi="Times New Roman" w:cs="Times New Roman"/>
          <w:lang w:val="ru-RU"/>
        </w:rPr>
      </w:pPr>
    </w:p>
    <w:p w:rsidR="001C6436" w:rsidRDefault="001C6436" w:rsidP="001C6436">
      <w:pPr>
        <w:jc w:val="center"/>
        <w:rPr>
          <w:rFonts w:ascii="Times New Roman" w:hAnsi="Times New Roman" w:cs="Times New Roman"/>
          <w:lang w:val="ru-RU"/>
        </w:rPr>
      </w:pPr>
    </w:p>
    <w:p w:rsidR="001C6436" w:rsidRDefault="001C6436" w:rsidP="001C6436">
      <w:pPr>
        <w:jc w:val="center"/>
        <w:rPr>
          <w:rFonts w:ascii="Times New Roman" w:hAnsi="Times New Roman" w:cs="Times New Roman"/>
          <w:lang w:val="ru-RU"/>
        </w:rPr>
      </w:pPr>
    </w:p>
    <w:p w:rsidR="001C6436" w:rsidRDefault="001C6436" w:rsidP="001C6436">
      <w:pPr>
        <w:jc w:val="center"/>
        <w:rPr>
          <w:rFonts w:ascii="Times New Roman" w:hAnsi="Times New Roman" w:cs="Times New Roman"/>
          <w:lang w:val="ru-RU"/>
        </w:rPr>
      </w:pPr>
    </w:p>
    <w:p w:rsidR="001C6436" w:rsidRDefault="001C6436" w:rsidP="001C6436">
      <w:pPr>
        <w:jc w:val="center"/>
        <w:rPr>
          <w:rFonts w:ascii="Times New Roman" w:hAnsi="Times New Roman" w:cs="Times New Roman"/>
          <w:lang w:val="ru-RU"/>
        </w:rPr>
      </w:pPr>
    </w:p>
    <w:p w:rsidR="001C6436" w:rsidRDefault="001C6436" w:rsidP="001C6436">
      <w:pPr>
        <w:jc w:val="center"/>
        <w:rPr>
          <w:rFonts w:ascii="Times New Roman" w:hAnsi="Times New Roman" w:cs="Times New Roman"/>
          <w:lang w:val="ru-RU"/>
        </w:rPr>
      </w:pPr>
    </w:p>
    <w:p w:rsidR="001C6436" w:rsidRDefault="001C6436" w:rsidP="001C6436">
      <w:pPr>
        <w:jc w:val="center"/>
        <w:rPr>
          <w:rFonts w:ascii="Times New Roman" w:hAnsi="Times New Roman" w:cs="Times New Roman"/>
          <w:lang w:val="ru-RU"/>
        </w:rPr>
      </w:pPr>
    </w:p>
    <w:p w:rsidR="001C6436" w:rsidRDefault="001C6436" w:rsidP="001C6436">
      <w:pPr>
        <w:jc w:val="center"/>
        <w:rPr>
          <w:rFonts w:ascii="Times New Roman" w:hAnsi="Times New Roman" w:cs="Times New Roman"/>
          <w:lang w:val="ru-RU"/>
        </w:rPr>
      </w:pPr>
    </w:p>
    <w:p w:rsidR="001C6436" w:rsidRDefault="001C6436" w:rsidP="001C6436">
      <w:pPr>
        <w:jc w:val="center"/>
        <w:rPr>
          <w:rFonts w:ascii="Times New Roman" w:hAnsi="Times New Roman" w:cs="Times New Roman"/>
          <w:lang w:val="ru-RU"/>
        </w:rPr>
      </w:pPr>
    </w:p>
    <w:p w:rsidR="001C6436" w:rsidRDefault="001C6436" w:rsidP="001C6436">
      <w:pPr>
        <w:jc w:val="center"/>
        <w:rPr>
          <w:rFonts w:ascii="Times New Roman" w:hAnsi="Times New Roman" w:cs="Times New Roman"/>
          <w:lang w:val="ru-RU"/>
        </w:rPr>
      </w:pPr>
    </w:p>
    <w:p w:rsidR="001C6436" w:rsidRDefault="001C6436" w:rsidP="001C6436">
      <w:pPr>
        <w:jc w:val="center"/>
        <w:rPr>
          <w:rFonts w:ascii="Times New Roman" w:hAnsi="Times New Roman" w:cs="Times New Roman"/>
          <w:lang w:val="ru-RU"/>
        </w:rPr>
      </w:pPr>
    </w:p>
    <w:p w:rsidR="001C6436" w:rsidRDefault="001C6436" w:rsidP="001C6436">
      <w:pPr>
        <w:jc w:val="center"/>
        <w:rPr>
          <w:rFonts w:ascii="Times New Roman" w:hAnsi="Times New Roman" w:cs="Times New Roman"/>
          <w:lang w:val="ru-RU"/>
        </w:rPr>
      </w:pPr>
    </w:p>
    <w:p w:rsidR="001C6436" w:rsidRDefault="001C6436" w:rsidP="001C6436">
      <w:pPr>
        <w:jc w:val="center"/>
        <w:rPr>
          <w:rFonts w:ascii="Times New Roman" w:hAnsi="Times New Roman" w:cs="Times New Roman"/>
          <w:lang w:val="ru-RU"/>
        </w:rPr>
      </w:pPr>
    </w:p>
    <w:p w:rsidR="001C6436" w:rsidRDefault="001C6436" w:rsidP="001C6436">
      <w:pPr>
        <w:jc w:val="center"/>
        <w:rPr>
          <w:rFonts w:ascii="Times New Roman" w:hAnsi="Times New Roman" w:cs="Times New Roman"/>
          <w:lang w:val="ru-RU"/>
        </w:rPr>
      </w:pPr>
    </w:p>
    <w:p w:rsidR="001C6436" w:rsidRDefault="001C6436" w:rsidP="001C6436">
      <w:pPr>
        <w:jc w:val="center"/>
        <w:rPr>
          <w:rFonts w:ascii="Times New Roman" w:hAnsi="Times New Roman" w:cs="Times New Roman"/>
          <w:lang w:val="ru-RU"/>
        </w:rPr>
      </w:pPr>
    </w:p>
    <w:p w:rsidR="001C6436" w:rsidRPr="00D270AB" w:rsidRDefault="001C6436" w:rsidP="00D270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6436" w:rsidRPr="00D270AB" w:rsidRDefault="001C6436" w:rsidP="00D270AB">
      <w:pPr>
        <w:pStyle w:val="7"/>
        <w:spacing w:line="240" w:lineRule="auto"/>
        <w:ind w:firstLine="10"/>
        <w:jc w:val="center"/>
        <w:rPr>
          <w:rFonts w:cs="Times New Roman"/>
          <w:szCs w:val="28"/>
        </w:rPr>
      </w:pPr>
      <w:r w:rsidRPr="00D270AB">
        <w:rPr>
          <w:rFonts w:cs="Times New Roman"/>
          <w:szCs w:val="28"/>
        </w:rPr>
        <w:lastRenderedPageBreak/>
        <w:t>ОСНОВНІ ПИТАННЯ З ДИСЦИПЛІНИ</w:t>
      </w:r>
    </w:p>
    <w:p w:rsidR="001C6436" w:rsidRPr="00D270AB" w:rsidRDefault="001C6436" w:rsidP="00D270AB">
      <w:pPr>
        <w:pStyle w:val="Standard"/>
        <w:ind w:firstLine="10"/>
        <w:jc w:val="center"/>
        <w:rPr>
          <w:rFonts w:cs="Times New Roman"/>
          <w:b/>
          <w:sz w:val="28"/>
          <w:szCs w:val="28"/>
        </w:rPr>
      </w:pPr>
      <w:r w:rsidRPr="00D270AB">
        <w:rPr>
          <w:rFonts w:cs="Times New Roman"/>
          <w:b/>
          <w:sz w:val="28"/>
          <w:szCs w:val="28"/>
        </w:rPr>
        <w:t>“ Історія політичної думки України ”</w:t>
      </w:r>
    </w:p>
    <w:p w:rsidR="001C6436" w:rsidRPr="00D270AB" w:rsidRDefault="001C6436" w:rsidP="001C6436">
      <w:pPr>
        <w:pStyle w:val="Standard"/>
        <w:ind w:firstLine="10"/>
        <w:rPr>
          <w:rFonts w:cs="Times New Roman"/>
          <w:sz w:val="28"/>
          <w:szCs w:val="28"/>
        </w:rPr>
      </w:pPr>
    </w:p>
    <w:p w:rsidR="001C6436" w:rsidRPr="00D270AB" w:rsidRDefault="001C6436" w:rsidP="001C6436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Концепції богоданого володаря  та верховенства світської влади в суспільно-політичній думці Київської Русі. </w:t>
      </w:r>
    </w:p>
    <w:p w:rsidR="001C6436" w:rsidRPr="00D270AB" w:rsidRDefault="001C6436" w:rsidP="001C64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“Повість минулих літ” про головні засади функціонування держави та її найголовніші атрибути. </w:t>
      </w:r>
    </w:p>
    <w:p w:rsidR="001C6436" w:rsidRPr="00D270AB" w:rsidRDefault="001C6436" w:rsidP="001C64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“Повчання дітям” Володимира Мономаха та його політична спрямованість. </w:t>
      </w:r>
    </w:p>
    <w:p w:rsidR="001C6436" w:rsidRPr="00D270AB" w:rsidRDefault="001C6436" w:rsidP="001C64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Ідеї та політичні погляди Ю.Дрогобича і С. Оріховського-Роксолана.</w:t>
      </w:r>
    </w:p>
    <w:p w:rsidR="001C6436" w:rsidRPr="00D270AB" w:rsidRDefault="001C6436" w:rsidP="001C64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Політична думка братських шкіл. Полемічна література.</w:t>
      </w:r>
    </w:p>
    <w:p w:rsidR="001C6436" w:rsidRPr="00D270AB" w:rsidRDefault="001C6436" w:rsidP="001C64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Концепцій державного політичного устрою українських земель напередодні  та в період національно-визвольної революції під проводом Б.Хмельницького.</w:t>
      </w:r>
    </w:p>
    <w:p w:rsidR="001C6436" w:rsidRPr="00D270AB" w:rsidRDefault="001C6436" w:rsidP="001C64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Ідеї автономізму та незалежності українського народу в “Історії русів”.</w:t>
      </w:r>
    </w:p>
    <w:p w:rsidR="001C6436" w:rsidRPr="00D270AB" w:rsidRDefault="001C6436" w:rsidP="001C64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Кирило-Мефодіївське товариство та політичні погляди його учасників.</w:t>
      </w:r>
    </w:p>
    <w:p w:rsidR="001C6436" w:rsidRPr="00D270AB" w:rsidRDefault="001C6436" w:rsidP="001C64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М. Драгоманов як політичний мислитель та його концепція вітчизняного лібералізму. </w:t>
      </w:r>
    </w:p>
    <w:p w:rsidR="001C6436" w:rsidRPr="00D270AB" w:rsidRDefault="001C6436" w:rsidP="001C64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Ю. Бачинський та його “Україна </w:t>
      </w:r>
      <w:r w:rsidRPr="00D270AB">
        <w:rPr>
          <w:rFonts w:ascii="Times New Roman" w:hAnsi="Times New Roman" w:cs="Times New Roman"/>
          <w:sz w:val="28"/>
          <w:szCs w:val="28"/>
          <w:lang w:val="en-US"/>
        </w:rPr>
        <w:t>irredenta</w:t>
      </w:r>
      <w:r w:rsidRPr="00D270AB">
        <w:rPr>
          <w:rFonts w:ascii="Times New Roman" w:hAnsi="Times New Roman" w:cs="Times New Roman"/>
          <w:sz w:val="28"/>
          <w:szCs w:val="28"/>
        </w:rPr>
        <w:t>”.</w:t>
      </w:r>
    </w:p>
    <w:p w:rsidR="001C6436" w:rsidRPr="00D270AB" w:rsidRDefault="001C6436" w:rsidP="001C64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Створення партійної системи на Західній Україні. </w:t>
      </w:r>
    </w:p>
    <w:p w:rsidR="001C6436" w:rsidRPr="00D270AB" w:rsidRDefault="001C6436" w:rsidP="001C64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Формування українських політичних партій у Наддніпрянській Україні.</w:t>
      </w:r>
    </w:p>
    <w:p w:rsidR="001C6436" w:rsidRPr="00D270AB" w:rsidRDefault="001C6436" w:rsidP="001C64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Суспільно-політичні погляди Митрополита Андрея Шептицького.</w:t>
      </w:r>
    </w:p>
    <w:p w:rsidR="001C6436" w:rsidRPr="00D270AB" w:rsidRDefault="001C6436" w:rsidP="001C64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Національно-самостійницька концепція М.Міхновського.</w:t>
      </w:r>
    </w:p>
    <w:p w:rsidR="001C6436" w:rsidRPr="00D270AB" w:rsidRDefault="001C6436" w:rsidP="001C64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Громадсько-політична діяльність та “Українське питання” в концепції М.Грушевського. </w:t>
      </w:r>
    </w:p>
    <w:p w:rsidR="001C6436" w:rsidRPr="00D270AB" w:rsidRDefault="001C6436" w:rsidP="001C64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bCs/>
          <w:iCs/>
          <w:sz w:val="28"/>
          <w:szCs w:val="28"/>
        </w:rPr>
        <w:t>В. Липинський – основоположник українського консерватизму.</w:t>
      </w:r>
    </w:p>
    <w:p w:rsidR="001C6436" w:rsidRPr="00D270AB" w:rsidRDefault="001C6436" w:rsidP="001C64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bCs/>
          <w:iCs/>
          <w:sz w:val="28"/>
          <w:szCs w:val="28"/>
        </w:rPr>
        <w:t xml:space="preserve">Клерикальна монархія в консервативній програмі С. Томашівського. </w:t>
      </w:r>
    </w:p>
    <w:p w:rsidR="001C6436" w:rsidRPr="00D270AB" w:rsidRDefault="001C6436" w:rsidP="001C64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bCs/>
          <w:iCs/>
          <w:sz w:val="28"/>
          <w:szCs w:val="28"/>
        </w:rPr>
        <w:t xml:space="preserve">В. Кучабський та його концепція “позитивного мілітаризму”. </w:t>
      </w:r>
    </w:p>
    <w:p w:rsidR="001C6436" w:rsidRPr="00D270AB" w:rsidRDefault="001C6436" w:rsidP="001C64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Д. Донцов — основоположник українського інтегрального націоналізму. </w:t>
      </w:r>
    </w:p>
    <w:p w:rsidR="001C6436" w:rsidRPr="00D270AB" w:rsidRDefault="001C6436" w:rsidP="001C64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Концепція націоналізму у творчості М. Сціборського, С.Бандери. </w:t>
      </w:r>
    </w:p>
    <w:p w:rsidR="001C6436" w:rsidRPr="00D270AB" w:rsidRDefault="001C6436" w:rsidP="001C643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Національно-державницький напрям української політичної думки. </w:t>
      </w:r>
    </w:p>
    <w:p w:rsidR="001C6436" w:rsidRPr="00D270AB" w:rsidRDefault="001C6436" w:rsidP="001C6436">
      <w:pPr>
        <w:pStyle w:val="Standard"/>
        <w:ind w:firstLine="10"/>
        <w:rPr>
          <w:rFonts w:cs="Times New Roman"/>
          <w:sz w:val="28"/>
          <w:szCs w:val="28"/>
        </w:rPr>
      </w:pPr>
    </w:p>
    <w:p w:rsidR="001C6436" w:rsidRPr="00D270AB" w:rsidRDefault="001C6436" w:rsidP="00D270AB">
      <w:pPr>
        <w:pStyle w:val="Textbody"/>
        <w:ind w:right="-29"/>
        <w:jc w:val="center"/>
        <w:rPr>
          <w:rFonts w:cs="Times New Roman"/>
          <w:b/>
          <w:bCs/>
          <w:sz w:val="28"/>
          <w:szCs w:val="28"/>
        </w:rPr>
      </w:pPr>
      <w:r w:rsidRPr="00D270AB">
        <w:rPr>
          <w:rFonts w:cs="Times New Roman"/>
          <w:b/>
          <w:bCs/>
          <w:sz w:val="28"/>
          <w:szCs w:val="28"/>
        </w:rPr>
        <w:t>ПЕРЕЛІК РЕКОМЕНДОВАНОЇ ЛІТЕРАТУРИ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iCs/>
          <w:sz w:val="28"/>
          <w:szCs w:val="28"/>
        </w:rPr>
      </w:pPr>
      <w:r w:rsidRPr="00D270AB">
        <w:rPr>
          <w:sz w:val="28"/>
          <w:szCs w:val="28"/>
        </w:rPr>
        <w:t>Апанович О.</w:t>
      </w:r>
      <w:r w:rsidRPr="00D270AB">
        <w:rPr>
          <w:iCs/>
          <w:sz w:val="28"/>
          <w:szCs w:val="28"/>
        </w:rPr>
        <w:t xml:space="preserve"> Українсько-російський догові</w:t>
      </w:r>
      <w:proofErr w:type="gramStart"/>
      <w:r w:rsidRPr="00D270AB">
        <w:rPr>
          <w:iCs/>
          <w:sz w:val="28"/>
          <w:szCs w:val="28"/>
        </w:rPr>
        <w:t>р</w:t>
      </w:r>
      <w:proofErr w:type="gramEnd"/>
      <w:r w:rsidRPr="00D270AB">
        <w:rPr>
          <w:iCs/>
          <w:sz w:val="28"/>
          <w:szCs w:val="28"/>
        </w:rPr>
        <w:t xml:space="preserve"> 1654 р.: Міфи і реальність. – К., 1994.</w:t>
      </w:r>
    </w:p>
    <w:p w:rsidR="001C6436" w:rsidRPr="00D270AB" w:rsidRDefault="001C6436" w:rsidP="001C6436">
      <w:pPr>
        <w:widowControl w:val="0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Баган О. Нацiоналiзм i нацiоналiстичний рух. Iсторiя та iдеї. – Дрогобич, 1994.</w:t>
      </w:r>
      <w:r w:rsidRPr="00D270AB">
        <w:rPr>
          <w:rFonts w:ascii="Times New Roman" w:hAnsi="Times New Roman" w:cs="Times New Roman"/>
          <w:sz w:val="28"/>
          <w:szCs w:val="28"/>
        </w:rPr>
        <w:tab/>
      </w:r>
    </w:p>
    <w:p w:rsidR="001C6436" w:rsidRPr="00D270AB" w:rsidRDefault="001C6436" w:rsidP="001C6436">
      <w:pPr>
        <w:widowControl w:val="0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Бандера С. Перспективи української революції. – Мюнхен, 1978.</w:t>
      </w:r>
    </w:p>
    <w:p w:rsidR="001C6436" w:rsidRPr="00D270AB" w:rsidRDefault="001C6436" w:rsidP="001C6436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Бебик В.М. Політологія. Теорія. Методологія. Практика. - К., 1997.</w:t>
      </w:r>
    </w:p>
    <w:p w:rsidR="001C6436" w:rsidRPr="00D270AB" w:rsidRDefault="001C6436" w:rsidP="001C6436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Брегеда А.Ю. Політологія: Навч.-метод. посібн. для самостійного вивчення дисципліни.-К., 1999.</w:t>
      </w:r>
    </w:p>
    <w:p w:rsidR="001C6436" w:rsidRPr="00D270AB" w:rsidRDefault="001C6436" w:rsidP="001C6436">
      <w:pPr>
        <w:widowControl w:val="0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Великий українець: матеріали з життя та діяльності М.Грушевського. – К., 1992.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iCs/>
          <w:sz w:val="28"/>
          <w:szCs w:val="28"/>
        </w:rPr>
      </w:pPr>
      <w:r w:rsidRPr="00D270AB">
        <w:rPr>
          <w:sz w:val="28"/>
          <w:szCs w:val="28"/>
        </w:rPr>
        <w:t>Верстюк В.</w:t>
      </w:r>
      <w:r w:rsidRPr="00D270AB">
        <w:rPr>
          <w:iCs/>
          <w:sz w:val="28"/>
          <w:szCs w:val="28"/>
        </w:rPr>
        <w:t>,</w:t>
      </w:r>
      <w:r w:rsidRPr="00D270AB">
        <w:rPr>
          <w:sz w:val="28"/>
          <w:szCs w:val="28"/>
        </w:rPr>
        <w:t xml:space="preserve"> Остапенко Т.</w:t>
      </w:r>
      <w:r w:rsidRPr="00D270AB">
        <w:rPr>
          <w:iCs/>
          <w:sz w:val="28"/>
          <w:szCs w:val="28"/>
        </w:rPr>
        <w:t xml:space="preserve"> Діячі Української Центральної Ради. – К., 1998.</w:t>
      </w:r>
    </w:p>
    <w:p w:rsidR="001C6436" w:rsidRPr="00D270AB" w:rsidRDefault="001C6436" w:rsidP="001C6436">
      <w:pPr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Винар Л. Найвидатніший історик України Михайло Грушевський. — Б.м., 1986.-120с.</w:t>
      </w:r>
    </w:p>
    <w:p w:rsidR="001C6436" w:rsidRPr="00D270AB" w:rsidRDefault="001C6436" w:rsidP="001C6436">
      <w:pPr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Гелей С.Д. Консервативна течія в політичній думці України </w:t>
      </w:r>
      <w:r w:rsidRPr="00D270A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270AB">
        <w:rPr>
          <w:rFonts w:ascii="Times New Roman" w:hAnsi="Times New Roman" w:cs="Times New Roman"/>
          <w:sz w:val="28"/>
          <w:szCs w:val="28"/>
        </w:rPr>
        <w:t xml:space="preserve"> ст. - Львів. – 1996.</w:t>
      </w:r>
    </w:p>
    <w:p w:rsidR="001C6436" w:rsidRPr="00D270AB" w:rsidRDefault="001C6436" w:rsidP="001C6436">
      <w:pPr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lastRenderedPageBreak/>
        <w:t xml:space="preserve">Гелей С.Д. Українська консервативна політологічна думка першої половини </w:t>
      </w:r>
      <w:r w:rsidRPr="00D270A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270AB">
        <w:rPr>
          <w:rFonts w:ascii="Times New Roman" w:hAnsi="Times New Roman" w:cs="Times New Roman"/>
          <w:sz w:val="28"/>
          <w:szCs w:val="28"/>
        </w:rPr>
        <w:t xml:space="preserve"> ст.- Львів. – 1998.</w:t>
      </w:r>
    </w:p>
    <w:p w:rsidR="001C6436" w:rsidRPr="00D270AB" w:rsidRDefault="001C6436" w:rsidP="001C6436">
      <w:pPr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Гелей С.Д. Українська народна республіка в оцінках ідеологів українського консерватизму – В.  Липинського та В. Кучабського // Вісник Львівської комерційної академії. – 1998. – т.2, ч. 2/3. </w:t>
      </w:r>
    </w:p>
    <w:p w:rsidR="001C6436" w:rsidRPr="00D270AB" w:rsidRDefault="001C6436" w:rsidP="001C6436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Гелей С.Д., Рутар СМ. Основи політології: Навч. посібн. - К., 1999.</w:t>
      </w:r>
    </w:p>
    <w:p w:rsidR="001C6436" w:rsidRPr="00D270AB" w:rsidRDefault="001C6436" w:rsidP="001C6436">
      <w:pPr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Грушевський М. Звичайна схема «русскої» історії й справа раціонального укладу історії східного слов’янства // Вивід прав України. – Львів, 1992.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sz w:val="28"/>
          <w:szCs w:val="28"/>
        </w:rPr>
      </w:pPr>
      <w:r w:rsidRPr="00D270AB">
        <w:rPr>
          <w:sz w:val="28"/>
          <w:szCs w:val="28"/>
        </w:rPr>
        <w:t xml:space="preserve">Донцов Д. Дух нашої давнини. </w:t>
      </w:r>
      <w:proofErr w:type="gramStart"/>
      <w:r w:rsidRPr="00D270AB">
        <w:rPr>
          <w:sz w:val="28"/>
          <w:szCs w:val="28"/>
        </w:rPr>
        <w:t>–Д</w:t>
      </w:r>
      <w:proofErr w:type="gramEnd"/>
      <w:r w:rsidRPr="00D270AB">
        <w:rPr>
          <w:sz w:val="28"/>
          <w:szCs w:val="28"/>
        </w:rPr>
        <w:t>рогобич., 1991.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iCs/>
          <w:sz w:val="28"/>
          <w:szCs w:val="28"/>
        </w:rPr>
      </w:pPr>
      <w:r w:rsidRPr="00D270AB">
        <w:rPr>
          <w:sz w:val="28"/>
          <w:szCs w:val="28"/>
        </w:rPr>
        <w:t>Донцов Д. Історія розвитку української державної ідеї. – К., 199</w:t>
      </w:r>
      <w:r w:rsidRPr="00D270AB">
        <w:rPr>
          <w:sz w:val="28"/>
          <w:szCs w:val="28"/>
          <w:lang w:val="uk-UA"/>
        </w:rPr>
        <w:t>3</w:t>
      </w:r>
      <w:r w:rsidRPr="00D270AB">
        <w:rPr>
          <w:sz w:val="28"/>
          <w:szCs w:val="28"/>
        </w:rPr>
        <w:t>.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iCs/>
          <w:sz w:val="28"/>
          <w:szCs w:val="28"/>
        </w:rPr>
      </w:pPr>
      <w:r w:rsidRPr="00D270AB">
        <w:rPr>
          <w:sz w:val="28"/>
          <w:szCs w:val="28"/>
        </w:rPr>
        <w:t>Донцов Д. Націоналізм. Дрогобич, 1992.</w:t>
      </w:r>
    </w:p>
    <w:p w:rsidR="001C6436" w:rsidRPr="00D270AB" w:rsidRDefault="001C6436" w:rsidP="001C6436">
      <w:pPr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Драгоманов М.П. Листи на Наддніпрянську Україну // Літературно-публіцистичні праці: У 2 т. — К., 1970. — Т.1. </w:t>
      </w:r>
    </w:p>
    <w:p w:rsidR="001C6436" w:rsidRPr="00D270AB" w:rsidRDefault="001C6436" w:rsidP="001C6436">
      <w:pPr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Драгоманов М.П. Пропащий час. Українці під московським царством (1654-1876). // Драгоманов М.П. Вибране. — К., 1991.</w:t>
      </w:r>
    </w:p>
    <w:p w:rsidR="001C6436" w:rsidRPr="00D270AB" w:rsidRDefault="001C6436" w:rsidP="001C6436">
      <w:pPr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Драгоманов М.П. Чудацькі думки про українську національну справу // Драгоманов М.П. Вибране. — К., 1991. </w:t>
      </w:r>
    </w:p>
    <w:p w:rsidR="001C6436" w:rsidRPr="00D270AB" w:rsidRDefault="001C6436" w:rsidP="001C6436">
      <w:pPr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Драгоманов М.П. Шевченко, українофіли і соціалізм // Драгоманов М.П. Вибране. — К., 1991.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D270AB">
        <w:rPr>
          <w:sz w:val="28"/>
          <w:szCs w:val="28"/>
        </w:rPr>
        <w:t>Історія русів. – К., 1990.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iCs/>
          <w:sz w:val="28"/>
          <w:szCs w:val="28"/>
          <w:lang w:val="uk-UA"/>
        </w:rPr>
      </w:pPr>
      <w:r w:rsidRPr="00D270AB">
        <w:rPr>
          <w:iCs/>
          <w:sz w:val="28"/>
          <w:szCs w:val="28"/>
          <w:lang w:val="uk-UA"/>
        </w:rPr>
        <w:t>Історія політичної думки України: навч. Енцикл.словник-довілдник для студенті вищ.навч. закл./ За заг. Ред. Н.М.Хоми. – Львів: Новий Світ-2000, 2014. – 766 с.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iCs/>
          <w:sz w:val="28"/>
          <w:szCs w:val="28"/>
          <w:lang w:val="uk-UA"/>
        </w:rPr>
      </w:pPr>
      <w:r w:rsidRPr="00D270AB">
        <w:rPr>
          <w:sz w:val="28"/>
          <w:szCs w:val="28"/>
          <w:lang w:val="uk-UA"/>
        </w:rPr>
        <w:t xml:space="preserve">Кармазіна М.С. Ідея державності в українській політичній думці (кінець </w:t>
      </w:r>
      <w:r w:rsidRPr="00D270AB">
        <w:rPr>
          <w:sz w:val="28"/>
          <w:szCs w:val="28"/>
        </w:rPr>
        <w:t>XIX</w:t>
      </w:r>
      <w:r w:rsidRPr="00D270AB">
        <w:rPr>
          <w:sz w:val="28"/>
          <w:szCs w:val="28"/>
          <w:lang w:val="uk-UA"/>
        </w:rPr>
        <w:t xml:space="preserve">-початок </w:t>
      </w:r>
      <w:r w:rsidRPr="00D270AB">
        <w:rPr>
          <w:sz w:val="28"/>
          <w:szCs w:val="28"/>
        </w:rPr>
        <w:t>XX</w:t>
      </w:r>
      <w:r w:rsidRPr="00D270AB">
        <w:rPr>
          <w:sz w:val="28"/>
          <w:szCs w:val="28"/>
          <w:lang w:val="uk-UA"/>
        </w:rPr>
        <w:t xml:space="preserve"> століття). — К., 1998.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sz w:val="28"/>
          <w:szCs w:val="28"/>
        </w:rPr>
      </w:pPr>
      <w:r w:rsidRPr="00D270AB">
        <w:rPr>
          <w:sz w:val="28"/>
          <w:szCs w:val="28"/>
          <w:lang w:val="uk-UA"/>
        </w:rPr>
        <w:t>Кирило-Мефодіївськ</w:t>
      </w:r>
      <w:r w:rsidRPr="00D270AB">
        <w:rPr>
          <w:sz w:val="28"/>
          <w:szCs w:val="28"/>
        </w:rPr>
        <w:t>е товариство. У 3-х т. – К., 1990.</w:t>
      </w:r>
    </w:p>
    <w:p w:rsidR="001C6436" w:rsidRPr="00D270AB" w:rsidRDefault="001C6436" w:rsidP="001C6436">
      <w:pPr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Костомаров М.І. “Закон Божий” ( Книга буття українського народу). - К., 1991. </w:t>
      </w:r>
    </w:p>
    <w:p w:rsidR="001C6436" w:rsidRPr="00D270AB" w:rsidRDefault="001C6436" w:rsidP="001C6436">
      <w:pPr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Круглашов А.М. Держава, нація, людина. Михайло Драгоманов про національний розвиток України // Вісник АН України. – 1992. - № 2.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iCs/>
          <w:sz w:val="28"/>
          <w:szCs w:val="28"/>
        </w:rPr>
      </w:pPr>
      <w:r w:rsidRPr="00D270AB">
        <w:rPr>
          <w:sz w:val="28"/>
          <w:szCs w:val="28"/>
        </w:rPr>
        <w:t>Кугутяк М.</w:t>
      </w:r>
      <w:r w:rsidRPr="00D270AB">
        <w:rPr>
          <w:iCs/>
          <w:sz w:val="28"/>
          <w:szCs w:val="28"/>
        </w:rPr>
        <w:t xml:space="preserve"> Галичина: сторінки історії. Нарис суспільно-політичного руху (ХІ</w:t>
      </w:r>
      <w:proofErr w:type="gramStart"/>
      <w:r w:rsidRPr="00D270AB">
        <w:rPr>
          <w:iCs/>
          <w:sz w:val="28"/>
          <w:szCs w:val="28"/>
        </w:rPr>
        <w:t>Х</w:t>
      </w:r>
      <w:proofErr w:type="gramEnd"/>
      <w:r w:rsidRPr="00D270AB">
        <w:rPr>
          <w:iCs/>
          <w:sz w:val="28"/>
          <w:szCs w:val="28"/>
        </w:rPr>
        <w:t xml:space="preserve"> ст. – 1939). –  Івано-Франківськ, 1993.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iCs/>
          <w:sz w:val="28"/>
          <w:szCs w:val="28"/>
        </w:rPr>
      </w:pPr>
      <w:r w:rsidRPr="00D270AB">
        <w:rPr>
          <w:sz w:val="28"/>
          <w:szCs w:val="28"/>
        </w:rPr>
        <w:t>Кухта Б.</w:t>
      </w:r>
      <w:r w:rsidRPr="00D270AB">
        <w:rPr>
          <w:iCs/>
          <w:sz w:val="28"/>
          <w:szCs w:val="28"/>
        </w:rPr>
        <w:t xml:space="preserve">Л. </w:t>
      </w:r>
      <w:proofErr w:type="gramStart"/>
      <w:r w:rsidRPr="00D270AB">
        <w:rPr>
          <w:iCs/>
          <w:sz w:val="28"/>
          <w:szCs w:val="28"/>
        </w:rPr>
        <w:t>З</w:t>
      </w:r>
      <w:proofErr w:type="gramEnd"/>
      <w:r w:rsidRPr="00D270AB">
        <w:rPr>
          <w:iCs/>
          <w:sz w:val="28"/>
          <w:szCs w:val="28"/>
        </w:rPr>
        <w:t xml:space="preserve"> історії української політичної думки. – К., 1994.</w:t>
      </w:r>
    </w:p>
    <w:p w:rsidR="001C6436" w:rsidRPr="00D270AB" w:rsidRDefault="001C6436" w:rsidP="001C6436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iCs/>
          <w:sz w:val="28"/>
          <w:szCs w:val="28"/>
        </w:rPr>
        <w:t>Кучабський В.</w:t>
      </w:r>
      <w:r w:rsidRPr="00D270AB">
        <w:rPr>
          <w:rFonts w:ascii="Times New Roman" w:hAnsi="Times New Roman" w:cs="Times New Roman"/>
          <w:sz w:val="28"/>
          <w:szCs w:val="28"/>
        </w:rPr>
        <w:t xml:space="preserve"> Україна і Польща. - Львів, 1993.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iCs/>
          <w:sz w:val="28"/>
          <w:szCs w:val="28"/>
        </w:rPr>
      </w:pPr>
      <w:r w:rsidRPr="00D270AB">
        <w:rPr>
          <w:sz w:val="28"/>
          <w:szCs w:val="28"/>
        </w:rPr>
        <w:t xml:space="preserve">Левенець Ю. </w:t>
      </w:r>
      <w:proofErr w:type="gramStart"/>
      <w:r w:rsidRPr="00D270AB">
        <w:rPr>
          <w:sz w:val="28"/>
          <w:szCs w:val="28"/>
        </w:rPr>
        <w:t>Теоретико-методолог</w:t>
      </w:r>
      <w:proofErr w:type="gramEnd"/>
      <w:r w:rsidRPr="00D270AB">
        <w:rPr>
          <w:sz w:val="28"/>
          <w:szCs w:val="28"/>
        </w:rPr>
        <w:t xml:space="preserve">ічні засади української суспільно-політичної думки: проблеми становлення та розвитку (друга половина XIX — початок XX століття). — К., 2001. 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iCs/>
          <w:sz w:val="28"/>
          <w:szCs w:val="28"/>
        </w:rPr>
      </w:pPr>
      <w:r w:rsidRPr="00D270AB">
        <w:rPr>
          <w:sz w:val="28"/>
          <w:szCs w:val="28"/>
        </w:rPr>
        <w:t>Липинський В.</w:t>
      </w:r>
      <w:r w:rsidRPr="00D270AB">
        <w:rPr>
          <w:iCs/>
          <w:sz w:val="28"/>
          <w:szCs w:val="28"/>
        </w:rPr>
        <w:t xml:space="preserve"> </w:t>
      </w:r>
      <w:proofErr w:type="gramStart"/>
      <w:r w:rsidRPr="00D270AB">
        <w:rPr>
          <w:iCs/>
          <w:sz w:val="28"/>
          <w:szCs w:val="28"/>
        </w:rPr>
        <w:t>Рел</w:t>
      </w:r>
      <w:proofErr w:type="gramEnd"/>
      <w:r w:rsidRPr="00D270AB">
        <w:rPr>
          <w:iCs/>
          <w:sz w:val="28"/>
          <w:szCs w:val="28"/>
        </w:rPr>
        <w:t>ігія і церква в історії України. – К., 1995.</w:t>
      </w:r>
    </w:p>
    <w:p w:rsidR="001C6436" w:rsidRPr="00D270AB" w:rsidRDefault="001C6436" w:rsidP="001C6436">
      <w:pPr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Липинський В. Замітки до історії українського державного будівництва в ХVII столітті // Укр. Іст. журн. – 1992. - №2. </w:t>
      </w:r>
    </w:p>
    <w:p w:rsidR="001C6436" w:rsidRPr="00D270AB" w:rsidRDefault="001C6436" w:rsidP="001C6436">
      <w:pPr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Липинський В. Історико-політична спадщина та сучасна Україна. – Київ; Філадельфія. - 1994. </w:t>
      </w:r>
    </w:p>
    <w:p w:rsidR="001C6436" w:rsidRPr="00D270AB" w:rsidRDefault="001C6436" w:rsidP="001C6436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446"/>
          <w:tab w:val="left" w:pos="600"/>
          <w:tab w:val="left" w:pos="12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Липинський В. Листи до братів-хліборобів: Про ідею і організацію</w:t>
      </w:r>
      <w:r w:rsidRPr="00D270AB">
        <w:rPr>
          <w:rFonts w:ascii="Times New Roman" w:hAnsi="Times New Roman" w:cs="Times New Roman"/>
          <w:sz w:val="28"/>
          <w:szCs w:val="28"/>
        </w:rPr>
        <w:br/>
        <w:t>українського монархізму // Філософська і соціологічна думка. -1991.</w:t>
      </w:r>
      <w:r w:rsidRPr="00D270AB">
        <w:rPr>
          <w:rFonts w:ascii="Times New Roman" w:hAnsi="Times New Roman" w:cs="Times New Roman"/>
          <w:sz w:val="28"/>
          <w:szCs w:val="28"/>
        </w:rPr>
        <w:br/>
        <w:t>-№10.</w:t>
      </w:r>
    </w:p>
    <w:p w:rsidR="001C6436" w:rsidRPr="00D270AB" w:rsidRDefault="001C6436" w:rsidP="001C6436">
      <w:pPr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Липинський В. Народи поневолені і народи бездержавні // Сучасність. -1992. - №6. 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iCs/>
          <w:sz w:val="28"/>
          <w:szCs w:val="28"/>
        </w:rPr>
      </w:pPr>
      <w:r w:rsidRPr="00D270AB">
        <w:rPr>
          <w:sz w:val="28"/>
          <w:szCs w:val="28"/>
        </w:rPr>
        <w:lastRenderedPageBreak/>
        <w:t>Лисяк-Рудницький І. Історичні есе. – Т.1,2. – К., 1991.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Мала енциклопедія етнодержавознавства. – К., 1996.</w:t>
      </w:r>
    </w:p>
    <w:p w:rsidR="001C6436" w:rsidRPr="00D270AB" w:rsidRDefault="001C6436" w:rsidP="001C6436">
      <w:pPr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Міхновський М. Самостійна Україна // Вивід прав України. – Львів, 1991.</w:t>
      </w:r>
    </w:p>
    <w:p w:rsidR="001C6436" w:rsidRPr="00D270AB" w:rsidRDefault="001C6436" w:rsidP="001C6436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Основи політології: Підручник/ За ред. Ф.М.Кирилюка. - К., 1995.</w:t>
      </w:r>
    </w:p>
    <w:p w:rsidR="001C6436" w:rsidRPr="00D270AB" w:rsidRDefault="001C6436" w:rsidP="001C6436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Павко А.І. Політичні партії, організації в Україні: кінець ХІХ – початок ХХ століття; зародження, еволюція, діяльність, історична доля. – К., 1996.</w:t>
      </w:r>
    </w:p>
    <w:p w:rsidR="001C6436" w:rsidRPr="00D270AB" w:rsidRDefault="001C6436" w:rsidP="001C6436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Панчук М. Микола Міхновський — передвісник українського організованого націоналізму // Визвольний шлях. — 2000, кн.5 (626). — С.3-14.</w:t>
      </w:r>
    </w:p>
    <w:p w:rsidR="001C6436" w:rsidRPr="00D270AB" w:rsidRDefault="001C6436" w:rsidP="001C6436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Піча В.М., Хома Н.М. Політологія: Конспект лекцій. Навч. посібн. для студентів вищих закладів освіти України. — К., 1999.</w:t>
      </w:r>
    </w:p>
    <w:p w:rsidR="001C6436" w:rsidRPr="00D270AB" w:rsidRDefault="001C6436" w:rsidP="001C6436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iCs/>
          <w:sz w:val="28"/>
          <w:szCs w:val="28"/>
        </w:rPr>
        <w:t xml:space="preserve">Повість </w:t>
      </w:r>
      <w:r w:rsidRPr="00D270AB">
        <w:rPr>
          <w:rFonts w:ascii="Times New Roman" w:hAnsi="Times New Roman" w:cs="Times New Roman"/>
          <w:sz w:val="28"/>
          <w:szCs w:val="28"/>
        </w:rPr>
        <w:t>врем’яних літ: Літопис. К., 1990.</w:t>
      </w:r>
    </w:p>
    <w:p w:rsidR="001C6436" w:rsidRPr="00D270AB" w:rsidRDefault="001C6436" w:rsidP="001C6436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Політологічний енциклопедичний словник: Навч. посібн. для студентів вищих навч. закладів.-К., 1997.</w:t>
      </w:r>
    </w:p>
    <w:p w:rsidR="001C6436" w:rsidRPr="00D270AB" w:rsidRDefault="001C6436" w:rsidP="001C6436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Політологія / За ред. О.Бабкіної, В.Горбатенка. - К., 1998.</w:t>
      </w:r>
    </w:p>
    <w:p w:rsidR="001C6436" w:rsidRPr="00D270AB" w:rsidRDefault="001C6436" w:rsidP="001C6436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Політологія: Матеріали до семінарських занять / Упорядник П.П.Марчук. - Тернопіль, 1998.</w:t>
      </w:r>
    </w:p>
    <w:p w:rsidR="001C6436" w:rsidRPr="00D270AB" w:rsidRDefault="001C6436" w:rsidP="001C6436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Політологія: Підручн. / І.С.Дзюбко, К.М.Левківський, В.П.Андрушенко та ін.-К., 1998.</w:t>
      </w:r>
    </w:p>
    <w:p w:rsidR="001C6436" w:rsidRPr="00D270AB" w:rsidRDefault="001C6436" w:rsidP="001C6436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Політологія. Кінець </w:t>
      </w:r>
      <w:r w:rsidRPr="00D270A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270AB">
        <w:rPr>
          <w:rFonts w:ascii="Times New Roman" w:hAnsi="Times New Roman" w:cs="Times New Roman"/>
          <w:sz w:val="28"/>
          <w:szCs w:val="28"/>
        </w:rPr>
        <w:t xml:space="preserve"> - перша полов. </w:t>
      </w:r>
      <w:r w:rsidRPr="00D270A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270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70AB">
        <w:rPr>
          <w:rFonts w:ascii="Times New Roman" w:hAnsi="Times New Roman" w:cs="Times New Roman"/>
          <w:sz w:val="28"/>
          <w:szCs w:val="28"/>
        </w:rPr>
        <w:t>ст.:</w:t>
      </w:r>
      <w:proofErr w:type="gramEnd"/>
      <w:r w:rsidRPr="00D270AB">
        <w:rPr>
          <w:rFonts w:ascii="Times New Roman" w:hAnsi="Times New Roman" w:cs="Times New Roman"/>
          <w:sz w:val="28"/>
          <w:szCs w:val="28"/>
        </w:rPr>
        <w:t xml:space="preserve"> Хрестоматія / За ред. О.І.Семківа.-Львів, 1996.</w:t>
      </w:r>
    </w:p>
    <w:p w:rsidR="001C6436" w:rsidRPr="00D270AB" w:rsidRDefault="001C6436" w:rsidP="001C6436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Політологія у схемах, таблицях, визначеннях / За ред. І.С.Дзюбка та ін. - К., 1999.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iCs/>
          <w:sz w:val="28"/>
          <w:szCs w:val="28"/>
          <w:lang w:val="uk-UA"/>
        </w:rPr>
      </w:pPr>
      <w:r w:rsidRPr="00D270AB">
        <w:rPr>
          <w:sz w:val="28"/>
          <w:szCs w:val="28"/>
          <w:lang w:val="uk-UA"/>
        </w:rPr>
        <w:t>Потульницький В.</w:t>
      </w:r>
      <w:r w:rsidRPr="00D270AB">
        <w:rPr>
          <w:iCs/>
          <w:sz w:val="28"/>
          <w:szCs w:val="28"/>
          <w:lang w:val="uk-UA"/>
        </w:rPr>
        <w:t xml:space="preserve"> Історія української політології. Концепції державності в українській зарубіжній історико-політичній науці. – К., 1992.</w:t>
      </w:r>
    </w:p>
    <w:p w:rsidR="001C6436" w:rsidRPr="00D270AB" w:rsidRDefault="001C6436" w:rsidP="001C6436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Потульницький В. Нариси з української політології. - К., 1994.</w:t>
      </w:r>
    </w:p>
    <w:p w:rsidR="001C6436" w:rsidRPr="00D270AB" w:rsidRDefault="001C6436" w:rsidP="001C6436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Потульницький В.А. Наукова діяльність М.С. Грушевського в еміграції (1919-1924 рр.) // Укр. іст. журн. – 1992. - №2.</w:t>
      </w:r>
      <w:r w:rsidRPr="00D270A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C6436" w:rsidRPr="00D270AB" w:rsidRDefault="001C6436" w:rsidP="001C6436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iCs/>
          <w:sz w:val="28"/>
          <w:szCs w:val="28"/>
        </w:rPr>
        <w:t xml:space="preserve">Потульницький В. А. </w:t>
      </w:r>
      <w:r w:rsidRPr="00D270AB">
        <w:rPr>
          <w:rFonts w:ascii="Times New Roman" w:hAnsi="Times New Roman" w:cs="Times New Roman"/>
          <w:sz w:val="28"/>
          <w:szCs w:val="28"/>
        </w:rPr>
        <w:t>Політична доктрина В. Липинського // Укр. іст. журн. — 1992.-№ 9.</w:t>
      </w:r>
    </w:p>
    <w:p w:rsidR="001C6436" w:rsidRPr="00D270AB" w:rsidRDefault="001C6436" w:rsidP="001C6436">
      <w:pPr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Пріцак О. Історіософія та історіографія Михайла Грушевського. – Київ, Кембріж, 1991. 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iCs/>
          <w:sz w:val="28"/>
          <w:szCs w:val="28"/>
        </w:rPr>
      </w:pPr>
      <w:r w:rsidRPr="00D270AB">
        <w:rPr>
          <w:bCs/>
          <w:sz w:val="28"/>
          <w:szCs w:val="28"/>
          <w:lang w:val="uk-UA"/>
        </w:rPr>
        <w:t>Салтовський О. І.</w:t>
      </w:r>
      <w:r w:rsidRPr="00D270AB">
        <w:rPr>
          <w:sz w:val="28"/>
          <w:szCs w:val="28"/>
          <w:lang w:val="uk-UA"/>
        </w:rPr>
        <w:t xml:space="preserve"> Концепції української державності в історії вітчизняної політичної думки (від витоків до початку XX сторіччя). — К.: Вид. ПАРАПАН, 2002. — 396 с.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iCs/>
          <w:sz w:val="28"/>
          <w:szCs w:val="28"/>
        </w:rPr>
      </w:pPr>
      <w:r w:rsidRPr="00D270AB">
        <w:rPr>
          <w:iCs/>
          <w:sz w:val="28"/>
          <w:szCs w:val="28"/>
        </w:rPr>
        <w:t>Самостійна Україна: Збірник програм українських політичних партій початку ХХ ст. – Тернопіль, 1991.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iCs/>
          <w:sz w:val="28"/>
          <w:szCs w:val="28"/>
        </w:rPr>
      </w:pPr>
      <w:r w:rsidRPr="00D270AB">
        <w:rPr>
          <w:sz w:val="28"/>
          <w:szCs w:val="28"/>
        </w:rPr>
        <w:t>Смолій В.А., Степанков В.І.</w:t>
      </w:r>
      <w:r w:rsidRPr="00D270AB">
        <w:rPr>
          <w:iCs/>
          <w:sz w:val="28"/>
          <w:szCs w:val="28"/>
        </w:rPr>
        <w:t xml:space="preserve"> Богдан Хмельницький. </w:t>
      </w:r>
      <w:proofErr w:type="gramStart"/>
      <w:r w:rsidRPr="00D270AB">
        <w:rPr>
          <w:iCs/>
          <w:sz w:val="28"/>
          <w:szCs w:val="28"/>
        </w:rPr>
        <w:t>Соц</w:t>
      </w:r>
      <w:proofErr w:type="gramEnd"/>
      <w:r w:rsidRPr="00D270AB">
        <w:rPr>
          <w:iCs/>
          <w:sz w:val="28"/>
          <w:szCs w:val="28"/>
        </w:rPr>
        <w:t>іально-політичний портрет. – К., 1995.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iCs/>
          <w:sz w:val="28"/>
          <w:szCs w:val="28"/>
        </w:rPr>
      </w:pPr>
      <w:r w:rsidRPr="00D270AB">
        <w:rPr>
          <w:sz w:val="28"/>
          <w:szCs w:val="28"/>
        </w:rPr>
        <w:t>Смолій В.А., Степанков В.І.</w:t>
      </w:r>
      <w:r w:rsidRPr="00D270AB">
        <w:rPr>
          <w:iCs/>
          <w:sz w:val="28"/>
          <w:szCs w:val="28"/>
        </w:rPr>
        <w:t xml:space="preserve"> Українська державницька ідея. – К., 1997.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iCs/>
          <w:sz w:val="28"/>
          <w:szCs w:val="28"/>
        </w:rPr>
      </w:pPr>
      <w:r w:rsidRPr="00D270AB">
        <w:rPr>
          <w:sz w:val="28"/>
          <w:szCs w:val="28"/>
        </w:rPr>
        <w:t>Телешун С.О.</w:t>
      </w:r>
      <w:r w:rsidRPr="00D270AB">
        <w:rPr>
          <w:iCs/>
          <w:sz w:val="28"/>
          <w:szCs w:val="28"/>
        </w:rPr>
        <w:t xml:space="preserve"> Національне питання в програмах українських політичних партій в кінці ХІ</w:t>
      </w:r>
      <w:proofErr w:type="gramStart"/>
      <w:r w:rsidRPr="00D270AB">
        <w:rPr>
          <w:iCs/>
          <w:sz w:val="28"/>
          <w:szCs w:val="28"/>
        </w:rPr>
        <w:t>Х</w:t>
      </w:r>
      <w:proofErr w:type="gramEnd"/>
      <w:r w:rsidRPr="00D270AB">
        <w:rPr>
          <w:iCs/>
          <w:sz w:val="28"/>
          <w:szCs w:val="28"/>
        </w:rPr>
        <w:t xml:space="preserve"> – на початку ХХ ст. – К., 1996.</w:t>
      </w:r>
    </w:p>
    <w:p w:rsidR="001C6436" w:rsidRPr="00D270AB" w:rsidRDefault="001C6436" w:rsidP="001C6436">
      <w:pPr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Толочко П. Київська Русь. — К., 1997.</w:t>
      </w:r>
    </w:p>
    <w:p w:rsidR="001C6436" w:rsidRPr="00D270AB" w:rsidRDefault="001C6436" w:rsidP="001C6436">
      <w:pPr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Томашівський С. Під колесами історії: нариси і статті. – Берлін: “Українське слово”, 1922.</w:t>
      </w:r>
    </w:p>
    <w:p w:rsidR="001C6436" w:rsidRPr="00D270AB" w:rsidRDefault="001C6436" w:rsidP="001C6436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iCs/>
          <w:sz w:val="28"/>
          <w:szCs w:val="28"/>
        </w:rPr>
        <w:t>Томашівський С. Т.</w:t>
      </w:r>
      <w:r w:rsidRPr="00D270AB">
        <w:rPr>
          <w:rFonts w:ascii="Times New Roman" w:hAnsi="Times New Roman" w:cs="Times New Roman"/>
          <w:sz w:val="28"/>
          <w:szCs w:val="28"/>
        </w:rPr>
        <w:t xml:space="preserve"> Про ідеї, героїв і політику. - Львів, 1929.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iCs/>
          <w:sz w:val="28"/>
          <w:szCs w:val="28"/>
        </w:rPr>
      </w:pPr>
      <w:r w:rsidRPr="00D270AB">
        <w:rPr>
          <w:iCs/>
          <w:sz w:val="28"/>
          <w:szCs w:val="28"/>
        </w:rPr>
        <w:t>Українська державність у XX столітті. Історико-політологічний аналіз / О.Дергачов (керівник авт. колективу). — К., 1996.</w:t>
      </w:r>
    </w:p>
    <w:p w:rsidR="001C6436" w:rsidRPr="00D270AB" w:rsidRDefault="001C6436" w:rsidP="001C6436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lastRenderedPageBreak/>
        <w:t>Українська політологія: витоки та еволюція. Навч. посібн. / За ред.Ф.М.Кирилюка.-К., 1995.</w:t>
      </w:r>
    </w:p>
    <w:p w:rsidR="001C6436" w:rsidRPr="00D270AB" w:rsidRDefault="001C6436" w:rsidP="001C6436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Українська соціально-політична думка в </w:t>
      </w:r>
      <w:r w:rsidRPr="00D270A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270AB">
        <w:rPr>
          <w:rFonts w:ascii="Times New Roman" w:hAnsi="Times New Roman" w:cs="Times New Roman"/>
          <w:sz w:val="28"/>
          <w:szCs w:val="28"/>
        </w:rPr>
        <w:t xml:space="preserve"> ст.: документи і матеріали / порядн. Т.Гунчак, Р.Соляник. - К., 1993.</w:t>
      </w:r>
    </w:p>
    <w:p w:rsidR="001C6436" w:rsidRPr="00D270AB" w:rsidRDefault="001C6436" w:rsidP="001C6436">
      <w:pPr>
        <w:pStyle w:val="3"/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/>
        <w:ind w:left="0" w:firstLine="0"/>
        <w:jc w:val="both"/>
        <w:rPr>
          <w:iCs/>
          <w:sz w:val="28"/>
          <w:szCs w:val="28"/>
        </w:rPr>
      </w:pPr>
      <w:r w:rsidRPr="00D270AB">
        <w:rPr>
          <w:sz w:val="28"/>
          <w:szCs w:val="28"/>
        </w:rPr>
        <w:t>Шевчук В.</w:t>
      </w:r>
      <w:r w:rsidRPr="00D270AB">
        <w:rPr>
          <w:iCs/>
          <w:sz w:val="28"/>
          <w:szCs w:val="28"/>
        </w:rPr>
        <w:t xml:space="preserve"> Козацька держава. Етюди до історії українського державотворення. – К., 1995.</w:t>
      </w:r>
    </w:p>
    <w:p w:rsidR="001C6436" w:rsidRPr="00D270AB" w:rsidRDefault="001C6436" w:rsidP="001C6436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Шморгун О. Українська ідея та українська ідеологія в державотворчій концепції В’ячеслава Липинського // Політичні читання. – 1993. - №4. </w:t>
      </w:r>
    </w:p>
    <w:p w:rsidR="001C6436" w:rsidRPr="00D270AB" w:rsidRDefault="001C6436" w:rsidP="001C6436">
      <w:pPr>
        <w:numPr>
          <w:ilvl w:val="0"/>
          <w:numId w:val="1"/>
        </w:numPr>
        <w:tabs>
          <w:tab w:val="clear" w:pos="1080"/>
          <w:tab w:val="num" w:pos="0"/>
          <w:tab w:val="left" w:pos="600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Яковлів А. Договір гетьмана Б. Хмельницького з Москвою року 1654 // Дзвін. —1991. — №4.</w:t>
      </w:r>
    </w:p>
    <w:p w:rsidR="001C6436" w:rsidRPr="00D270AB" w:rsidRDefault="001C6436" w:rsidP="001C6436">
      <w:pPr>
        <w:pStyle w:val="Standard"/>
        <w:ind w:firstLine="10"/>
        <w:rPr>
          <w:rFonts w:cs="Times New Roman"/>
          <w:sz w:val="28"/>
          <w:szCs w:val="28"/>
        </w:rPr>
      </w:pPr>
    </w:p>
    <w:p w:rsidR="001C6436" w:rsidRPr="00D270AB" w:rsidRDefault="001C6436" w:rsidP="00D270AB">
      <w:pPr>
        <w:pStyle w:val="7"/>
        <w:spacing w:line="240" w:lineRule="auto"/>
        <w:ind w:firstLine="10"/>
        <w:jc w:val="center"/>
        <w:rPr>
          <w:rFonts w:cs="Times New Roman"/>
          <w:szCs w:val="28"/>
        </w:rPr>
      </w:pPr>
      <w:r w:rsidRPr="00D270AB">
        <w:rPr>
          <w:rFonts w:cs="Times New Roman"/>
          <w:szCs w:val="28"/>
        </w:rPr>
        <w:t>ОСНОВНІ ПИТАННЯ З ДИСЦИПЛІНИ</w:t>
      </w:r>
    </w:p>
    <w:p w:rsidR="001C6436" w:rsidRPr="00D270AB" w:rsidRDefault="001C6436" w:rsidP="00D270AB">
      <w:pPr>
        <w:pStyle w:val="Standard"/>
        <w:ind w:firstLine="10"/>
        <w:jc w:val="center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“</w:t>
      </w:r>
      <w:r w:rsidRPr="00D270AB">
        <w:rPr>
          <w:rFonts w:cs="Times New Roman"/>
          <w:color w:val="000000"/>
          <w:sz w:val="28"/>
          <w:szCs w:val="28"/>
        </w:rPr>
        <w:t xml:space="preserve"> </w:t>
      </w:r>
      <w:r w:rsidRPr="00D270AB">
        <w:rPr>
          <w:rFonts w:cs="Times New Roman"/>
          <w:b/>
          <w:color w:val="000000"/>
          <w:sz w:val="28"/>
          <w:szCs w:val="28"/>
        </w:rPr>
        <w:t>Загальна теорія політики</w:t>
      </w:r>
      <w:r w:rsidRPr="00D270AB">
        <w:rPr>
          <w:rFonts w:cs="Times New Roman"/>
          <w:color w:val="000000"/>
          <w:sz w:val="28"/>
          <w:szCs w:val="28"/>
        </w:rPr>
        <w:t xml:space="preserve"> </w:t>
      </w:r>
      <w:r w:rsidRPr="00D270AB">
        <w:rPr>
          <w:rFonts w:cs="Times New Roman"/>
          <w:sz w:val="28"/>
          <w:szCs w:val="28"/>
        </w:rPr>
        <w:t>”</w:t>
      </w:r>
    </w:p>
    <w:p w:rsidR="001C6436" w:rsidRPr="00D270AB" w:rsidRDefault="001C6436" w:rsidP="001C6436">
      <w:pPr>
        <w:pStyle w:val="a4"/>
        <w:widowControl/>
        <w:tabs>
          <w:tab w:val="left" w:pos="438"/>
        </w:tabs>
        <w:suppressAutoHyphens w:val="0"/>
        <w:autoSpaceDN/>
        <w:spacing w:after="0"/>
        <w:jc w:val="both"/>
        <w:textAlignment w:val="auto"/>
        <w:rPr>
          <w:rFonts w:cs="Times New Roman"/>
          <w:sz w:val="28"/>
          <w:szCs w:val="28"/>
        </w:rPr>
      </w:pPr>
    </w:p>
    <w:p w:rsidR="001C6436" w:rsidRPr="00D270AB" w:rsidRDefault="001C6436" w:rsidP="001C6436">
      <w:pPr>
        <w:pStyle w:val="a4"/>
        <w:widowControl/>
        <w:numPr>
          <w:ilvl w:val="0"/>
          <w:numId w:val="5"/>
        </w:numPr>
        <w:tabs>
          <w:tab w:val="left" w:pos="438"/>
        </w:tabs>
        <w:suppressAutoHyphens w:val="0"/>
        <w:autoSpaceDN/>
        <w:spacing w:after="0"/>
        <w:ind w:left="426" w:hanging="360"/>
        <w:jc w:val="both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Політика як предмет і об'єкт наукового пізнання.</w:t>
      </w:r>
    </w:p>
    <w:p w:rsidR="001C6436" w:rsidRPr="00D270AB" w:rsidRDefault="001C6436" w:rsidP="001C6436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Категоріальне осмислення «політиної системи».</w:t>
      </w:r>
    </w:p>
    <w:p w:rsidR="001C6436" w:rsidRPr="00D270AB" w:rsidRDefault="001C6436" w:rsidP="001C6436">
      <w:pPr>
        <w:pStyle w:val="a4"/>
        <w:widowControl/>
        <w:numPr>
          <w:ilvl w:val="0"/>
          <w:numId w:val="5"/>
        </w:numPr>
        <w:tabs>
          <w:tab w:val="left" w:pos="457"/>
        </w:tabs>
        <w:suppressAutoHyphens w:val="0"/>
        <w:autoSpaceDN/>
        <w:spacing w:after="0"/>
        <w:jc w:val="both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 xml:space="preserve">Модель політичної системи Д. Істона. </w:t>
      </w:r>
    </w:p>
    <w:p w:rsidR="001C6436" w:rsidRPr="00D270AB" w:rsidRDefault="001C6436" w:rsidP="001C6436">
      <w:pPr>
        <w:pStyle w:val="a4"/>
        <w:widowControl/>
        <w:numPr>
          <w:ilvl w:val="0"/>
          <w:numId w:val="5"/>
        </w:numPr>
        <w:tabs>
          <w:tab w:val="left" w:pos="457"/>
        </w:tabs>
        <w:suppressAutoHyphens w:val="0"/>
        <w:autoSpaceDN/>
        <w:spacing w:after="0"/>
        <w:jc w:val="both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 xml:space="preserve">Функціональна модель політичної системи Г. Алмонда. </w:t>
      </w:r>
    </w:p>
    <w:p w:rsidR="001C6436" w:rsidRPr="00D270AB" w:rsidRDefault="001C6436" w:rsidP="001C6436">
      <w:pPr>
        <w:pStyle w:val="a4"/>
        <w:widowControl/>
        <w:numPr>
          <w:ilvl w:val="0"/>
          <w:numId w:val="5"/>
        </w:numPr>
        <w:tabs>
          <w:tab w:val="left" w:pos="457"/>
        </w:tabs>
        <w:suppressAutoHyphens w:val="0"/>
        <w:autoSpaceDN/>
        <w:spacing w:after="0"/>
        <w:jc w:val="both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Інформаційно-кібернетична модель політичної системи К. Дойча.</w:t>
      </w:r>
    </w:p>
    <w:p w:rsidR="001C6436" w:rsidRPr="00D270AB" w:rsidRDefault="001C6436" w:rsidP="001C6436">
      <w:pPr>
        <w:pStyle w:val="a4"/>
        <w:widowControl/>
        <w:numPr>
          <w:ilvl w:val="0"/>
          <w:numId w:val="5"/>
        </w:numPr>
        <w:tabs>
          <w:tab w:val="left" w:pos="399"/>
        </w:tabs>
        <w:suppressAutoHyphens w:val="0"/>
        <w:autoSpaceDN/>
        <w:spacing w:after="0"/>
        <w:jc w:val="both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Сутність, структура, функції та типологія політичних систем.</w:t>
      </w:r>
    </w:p>
    <w:p w:rsidR="001C6436" w:rsidRPr="00D270AB" w:rsidRDefault="001C6436" w:rsidP="001C64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Проблеми становлення політичної системи в сучасній Україні. Тип політичної системи в Україні.</w:t>
      </w:r>
    </w:p>
    <w:p w:rsidR="001C6436" w:rsidRPr="00D270AB" w:rsidRDefault="001C6436" w:rsidP="001C6436">
      <w:pPr>
        <w:pStyle w:val="a4"/>
        <w:widowControl/>
        <w:numPr>
          <w:ilvl w:val="0"/>
          <w:numId w:val="5"/>
        </w:numPr>
        <w:tabs>
          <w:tab w:val="left" w:pos="438"/>
        </w:tabs>
        <w:suppressAutoHyphens w:val="0"/>
        <w:autoSpaceDN/>
        <w:spacing w:after="0"/>
        <w:jc w:val="both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 xml:space="preserve">Влада як явище суспільного життя. Концепції влади. </w:t>
      </w:r>
    </w:p>
    <w:p w:rsidR="001C6436" w:rsidRPr="00D270AB" w:rsidRDefault="001C6436" w:rsidP="001C6436">
      <w:pPr>
        <w:pStyle w:val="a4"/>
        <w:widowControl/>
        <w:numPr>
          <w:ilvl w:val="0"/>
          <w:numId w:val="5"/>
        </w:numPr>
        <w:tabs>
          <w:tab w:val="left" w:pos="438"/>
        </w:tabs>
        <w:suppressAutoHyphens w:val="0"/>
        <w:autoSpaceDN/>
        <w:spacing w:after="0"/>
        <w:jc w:val="both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Ґенеза і природа політичної влади: структура, функції, типологія та механізми здійснення.</w:t>
      </w:r>
    </w:p>
    <w:p w:rsidR="001C6436" w:rsidRPr="00D270AB" w:rsidRDefault="001C6436" w:rsidP="001C6436">
      <w:pPr>
        <w:pStyle w:val="a4"/>
        <w:widowControl/>
        <w:numPr>
          <w:ilvl w:val="0"/>
          <w:numId w:val="5"/>
        </w:numPr>
        <w:tabs>
          <w:tab w:val="left" w:pos="380"/>
        </w:tabs>
        <w:suppressAutoHyphens w:val="0"/>
        <w:autoSpaceDN/>
        <w:spacing w:after="0"/>
        <w:jc w:val="both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 xml:space="preserve">Поняття демократії: витоки, основні історичні форми, типологія, роль в політичному житті суспільства. </w:t>
      </w:r>
    </w:p>
    <w:p w:rsidR="001C6436" w:rsidRPr="00D270AB" w:rsidRDefault="001C6436" w:rsidP="001C6436">
      <w:pPr>
        <w:pStyle w:val="a4"/>
        <w:widowControl/>
        <w:numPr>
          <w:ilvl w:val="0"/>
          <w:numId w:val="5"/>
        </w:numPr>
        <w:tabs>
          <w:tab w:val="left" w:pos="380"/>
        </w:tabs>
        <w:suppressAutoHyphens w:val="0"/>
        <w:autoSpaceDN/>
        <w:spacing w:after="0"/>
        <w:jc w:val="both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Концепції демократії.</w:t>
      </w:r>
    </w:p>
    <w:p w:rsidR="001C6436" w:rsidRPr="00D270AB" w:rsidRDefault="001C6436" w:rsidP="001C6436">
      <w:pPr>
        <w:pStyle w:val="a4"/>
        <w:widowControl/>
        <w:numPr>
          <w:ilvl w:val="0"/>
          <w:numId w:val="5"/>
        </w:numPr>
        <w:tabs>
          <w:tab w:val="left" w:pos="447"/>
        </w:tabs>
        <w:suppressAutoHyphens w:val="0"/>
        <w:autoSpaceDN/>
        <w:spacing w:after="0"/>
        <w:jc w:val="both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Поняття політичної ідеології, її сутнісні риси, рівні та функції.</w:t>
      </w:r>
    </w:p>
    <w:p w:rsidR="001C6436" w:rsidRPr="00D270AB" w:rsidRDefault="001C6436" w:rsidP="001C6436">
      <w:pPr>
        <w:pStyle w:val="a4"/>
        <w:widowControl/>
        <w:numPr>
          <w:ilvl w:val="0"/>
          <w:numId w:val="5"/>
        </w:numPr>
        <w:tabs>
          <w:tab w:val="left" w:pos="442"/>
        </w:tabs>
        <w:suppressAutoHyphens w:val="0"/>
        <w:autoSpaceDN/>
        <w:spacing w:after="0"/>
        <w:jc w:val="both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Основні ідейно-політичні течії сучасності.</w:t>
      </w:r>
    </w:p>
    <w:p w:rsidR="001C6436" w:rsidRPr="00D270AB" w:rsidRDefault="001C6436" w:rsidP="001C6436">
      <w:pPr>
        <w:pStyle w:val="a4"/>
        <w:widowControl/>
        <w:numPr>
          <w:ilvl w:val="0"/>
          <w:numId w:val="5"/>
        </w:numPr>
        <w:tabs>
          <w:tab w:val="left" w:pos="390"/>
        </w:tabs>
        <w:suppressAutoHyphens w:val="0"/>
        <w:autoSpaceDN/>
        <w:spacing w:after="0"/>
        <w:jc w:val="both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 xml:space="preserve">Поняття, ознаки та функції держави. </w:t>
      </w:r>
    </w:p>
    <w:p w:rsidR="001C6436" w:rsidRPr="00D270AB" w:rsidRDefault="001C6436" w:rsidP="001C6436">
      <w:pPr>
        <w:pStyle w:val="a4"/>
        <w:widowControl/>
        <w:numPr>
          <w:ilvl w:val="0"/>
          <w:numId w:val="5"/>
        </w:numPr>
        <w:tabs>
          <w:tab w:val="left" w:pos="399"/>
        </w:tabs>
        <w:suppressAutoHyphens w:val="0"/>
        <w:autoSpaceDN/>
        <w:spacing w:after="0"/>
        <w:jc w:val="both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Форми державного правління та державного устрою. Поняття, сутність та типологія політичних режимів.</w:t>
      </w:r>
    </w:p>
    <w:p w:rsidR="001C6436" w:rsidRPr="00D270AB" w:rsidRDefault="001C6436" w:rsidP="001C6436">
      <w:pPr>
        <w:pStyle w:val="a4"/>
        <w:widowControl/>
        <w:numPr>
          <w:ilvl w:val="0"/>
          <w:numId w:val="5"/>
        </w:numPr>
        <w:tabs>
          <w:tab w:val="left" w:pos="399"/>
        </w:tabs>
        <w:suppressAutoHyphens w:val="0"/>
        <w:autoSpaceDN/>
        <w:spacing w:after="0"/>
        <w:jc w:val="both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 xml:space="preserve"> Правова держава і громадянське суспільство.</w:t>
      </w:r>
    </w:p>
    <w:p w:rsidR="001C6436" w:rsidRPr="00D270AB" w:rsidRDefault="001C6436" w:rsidP="001C64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Поняття “еліта”: підходи до тлумачення. </w:t>
      </w:r>
    </w:p>
    <w:p w:rsidR="001C6436" w:rsidRPr="00D270AB" w:rsidRDefault="001C6436" w:rsidP="001C64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Проблема аристократії у працях Т. Гоббса, Ш. Монтеск’є, Г. Гегеля.</w:t>
      </w:r>
    </w:p>
    <w:p w:rsidR="001C6436" w:rsidRPr="00D270AB" w:rsidRDefault="001C6436" w:rsidP="001C64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Функції політичної еліти в суспільстві. </w:t>
      </w:r>
    </w:p>
    <w:p w:rsidR="001C6436" w:rsidRPr="00D270AB" w:rsidRDefault="001C6436" w:rsidP="001C64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Класичні типології політичних еліт.</w:t>
      </w:r>
    </w:p>
    <w:p w:rsidR="001C6436" w:rsidRPr="00D270AB" w:rsidRDefault="001C6436" w:rsidP="001C6436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Феномен політичного лідерства: поняття, структура, ознаки, типи, функції.</w:t>
      </w:r>
    </w:p>
    <w:p w:rsidR="001C6436" w:rsidRPr="00D270AB" w:rsidRDefault="001C6436" w:rsidP="001C6436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Поняття, типи, функції виборів та їх місце в державі. </w:t>
      </w:r>
    </w:p>
    <w:p w:rsidR="001C6436" w:rsidRPr="00D270AB" w:rsidRDefault="001C6436" w:rsidP="001C6436">
      <w:pPr>
        <w:numPr>
          <w:ilvl w:val="0"/>
          <w:numId w:val="5"/>
        </w:numPr>
        <w:tabs>
          <w:tab w:val="left" w:pos="180"/>
          <w:tab w:val="left" w:pos="28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Політичні вибори в історії сучасної України. </w:t>
      </w:r>
    </w:p>
    <w:p w:rsidR="001C6436" w:rsidRPr="00D270AB" w:rsidRDefault="001C6436" w:rsidP="001C6436">
      <w:pPr>
        <w:numPr>
          <w:ilvl w:val="0"/>
          <w:numId w:val="5"/>
        </w:numPr>
        <w:tabs>
          <w:tab w:val="left" w:pos="180"/>
          <w:tab w:val="left" w:pos="28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70AB">
        <w:rPr>
          <w:rFonts w:ascii="Times New Roman" w:hAnsi="Times New Roman" w:cs="Times New Roman"/>
          <w:sz w:val="28"/>
          <w:szCs w:val="28"/>
          <w:lang w:val="ru-RU"/>
        </w:rPr>
        <w:t>Абсентеїзм</w:t>
      </w:r>
      <w:r w:rsidRPr="00D270A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gramStart"/>
      <w:r w:rsidRPr="00D270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70AB">
        <w:rPr>
          <w:rFonts w:ascii="Times New Roman" w:hAnsi="Times New Roman" w:cs="Times New Roman"/>
          <w:sz w:val="28"/>
          <w:szCs w:val="28"/>
        </w:rPr>
        <w:t>ізновид електоральної поведінки.</w:t>
      </w:r>
    </w:p>
    <w:p w:rsidR="001C6436" w:rsidRPr="00D270AB" w:rsidRDefault="001C6436" w:rsidP="001C6436">
      <w:pPr>
        <w:numPr>
          <w:ilvl w:val="0"/>
          <w:numId w:val="5"/>
        </w:numPr>
        <w:shd w:val="clear" w:color="auto" w:fill="FFFFFF"/>
        <w:tabs>
          <w:tab w:val="left" w:pos="180"/>
          <w:tab w:val="left" w:pos="28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Поняття «виборча система». Типологія виборчих систем.</w:t>
      </w:r>
    </w:p>
    <w:p w:rsidR="001C6436" w:rsidRPr="00D270AB" w:rsidRDefault="001C6436" w:rsidP="001C6436">
      <w:pPr>
        <w:numPr>
          <w:ilvl w:val="0"/>
          <w:numId w:val="5"/>
        </w:numPr>
        <w:shd w:val="clear" w:color="auto" w:fill="FFFFFF"/>
        <w:tabs>
          <w:tab w:val="left" w:pos="180"/>
          <w:tab w:val="left" w:pos="28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Виборча система сучасної України. </w:t>
      </w:r>
    </w:p>
    <w:p w:rsidR="001C6436" w:rsidRPr="00D270AB" w:rsidRDefault="001C6436" w:rsidP="001C6436">
      <w:pPr>
        <w:numPr>
          <w:ilvl w:val="0"/>
          <w:numId w:val="5"/>
        </w:num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Суть поняття </w:t>
      </w:r>
      <w:r w:rsidRPr="00D270AB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D270AB">
        <w:rPr>
          <w:rFonts w:ascii="Times New Roman" w:hAnsi="Times New Roman" w:cs="Times New Roman"/>
          <w:sz w:val="28"/>
          <w:szCs w:val="28"/>
        </w:rPr>
        <w:t>політична культура</w:t>
      </w:r>
      <w:r w:rsidRPr="00D270AB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D270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436" w:rsidRPr="00D270AB" w:rsidRDefault="001C6436" w:rsidP="001C64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Форми, функції політичної культури. </w:t>
      </w:r>
    </w:p>
    <w:p w:rsidR="001C6436" w:rsidRPr="00D270AB" w:rsidRDefault="001C6436" w:rsidP="001C64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70AB">
        <w:rPr>
          <w:rFonts w:ascii="Times New Roman" w:hAnsi="Times New Roman" w:cs="Times New Roman"/>
          <w:sz w:val="28"/>
          <w:szCs w:val="28"/>
        </w:rPr>
        <w:t>Типи політичної культури.</w:t>
      </w:r>
    </w:p>
    <w:p w:rsidR="001C6436" w:rsidRPr="00D270AB" w:rsidRDefault="001C6436" w:rsidP="001C64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70AB">
        <w:rPr>
          <w:rFonts w:ascii="Times New Roman" w:hAnsi="Times New Roman" w:cs="Times New Roman"/>
          <w:sz w:val="28"/>
          <w:szCs w:val="28"/>
        </w:rPr>
        <w:lastRenderedPageBreak/>
        <w:t>Проблеми формування політичної культури в Україні.</w:t>
      </w:r>
    </w:p>
    <w:p w:rsidR="001C6436" w:rsidRPr="00D270AB" w:rsidRDefault="001C6436" w:rsidP="001C6436">
      <w:pPr>
        <w:pStyle w:val="a4"/>
        <w:widowControl/>
        <w:tabs>
          <w:tab w:val="left" w:pos="399"/>
        </w:tabs>
        <w:suppressAutoHyphens w:val="0"/>
        <w:autoSpaceDN/>
        <w:spacing w:after="0"/>
        <w:jc w:val="both"/>
        <w:textAlignment w:val="auto"/>
        <w:rPr>
          <w:rFonts w:cs="Times New Roman"/>
          <w:sz w:val="28"/>
          <w:szCs w:val="28"/>
          <w:lang w:val="ru-RU"/>
        </w:rPr>
      </w:pPr>
    </w:p>
    <w:p w:rsidR="001C6436" w:rsidRPr="00D270AB" w:rsidRDefault="001C6436" w:rsidP="001C6436">
      <w:pPr>
        <w:pStyle w:val="a4"/>
        <w:widowControl/>
        <w:tabs>
          <w:tab w:val="left" w:pos="399"/>
        </w:tabs>
        <w:suppressAutoHyphens w:val="0"/>
        <w:autoSpaceDN/>
        <w:spacing w:after="0"/>
        <w:jc w:val="both"/>
        <w:textAlignment w:val="auto"/>
        <w:rPr>
          <w:rFonts w:cs="Times New Roman"/>
          <w:sz w:val="28"/>
          <w:szCs w:val="28"/>
        </w:rPr>
      </w:pPr>
    </w:p>
    <w:p w:rsidR="001C6436" w:rsidRPr="00D270AB" w:rsidRDefault="001C6436" w:rsidP="00D270AB">
      <w:pPr>
        <w:pStyle w:val="Textbody"/>
        <w:ind w:right="-29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D270AB">
        <w:rPr>
          <w:rFonts w:cs="Times New Roman"/>
          <w:b/>
          <w:bCs/>
          <w:sz w:val="28"/>
          <w:szCs w:val="28"/>
        </w:rPr>
        <w:t>ПЕРЕЛІК РЕКОМЕНДОВАНОЇ ЛІТЕРАТУРИ</w:t>
      </w:r>
    </w:p>
    <w:p w:rsidR="001C6436" w:rsidRPr="00D270AB" w:rsidRDefault="001C6436" w:rsidP="001C6436">
      <w:pPr>
        <w:pStyle w:val="Textbody"/>
        <w:ind w:right="-29"/>
        <w:jc w:val="both"/>
        <w:rPr>
          <w:rFonts w:cs="Times New Roman"/>
          <w:b/>
          <w:bCs/>
          <w:sz w:val="28"/>
          <w:szCs w:val="28"/>
          <w:lang w:val="en-US"/>
        </w:rPr>
      </w:pPr>
    </w:p>
    <w:p w:rsidR="001C6436" w:rsidRPr="00D270AB" w:rsidRDefault="001C6436" w:rsidP="001C64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  <w:lang w:val="ru-RU"/>
        </w:rPr>
        <w:t xml:space="preserve">Алмонд Г., Верба С. Гражданская культура и стабильность </w:t>
      </w:r>
      <w:proofErr w:type="gramStart"/>
      <w:r w:rsidRPr="00D270AB">
        <w:rPr>
          <w:rFonts w:ascii="Times New Roman" w:hAnsi="Times New Roman" w:cs="Times New Roman"/>
          <w:sz w:val="28"/>
          <w:szCs w:val="28"/>
          <w:lang w:val="ru-RU"/>
        </w:rPr>
        <w:t>демократии</w:t>
      </w:r>
      <w:proofErr w:type="gramEnd"/>
      <w:r w:rsidRPr="00D270AB">
        <w:rPr>
          <w:rFonts w:ascii="Times New Roman" w:hAnsi="Times New Roman" w:cs="Times New Roman"/>
          <w:sz w:val="28"/>
          <w:szCs w:val="28"/>
          <w:lang w:val="ru-RU"/>
        </w:rPr>
        <w:t xml:space="preserve"> // Политические исследования. - </w:t>
      </w:r>
      <w:r w:rsidRPr="00D270AB">
        <w:rPr>
          <w:rFonts w:ascii="Times New Roman" w:hAnsi="Times New Roman" w:cs="Times New Roman"/>
          <w:sz w:val="28"/>
          <w:szCs w:val="28"/>
        </w:rPr>
        <w:t>1</w:t>
      </w:r>
      <w:r w:rsidRPr="00D270AB">
        <w:rPr>
          <w:rFonts w:ascii="Times New Roman" w:hAnsi="Times New Roman" w:cs="Times New Roman"/>
          <w:sz w:val="28"/>
          <w:szCs w:val="28"/>
          <w:lang w:val="ru-RU"/>
        </w:rPr>
        <w:t>992. - №4.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Андреева С. Политическиє системи и политичєская организация // Социально - политический журнал. - 1992. - №1.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eastAsia="Times New Roman" w:hAnsi="Times New Roman" w:cs="Times New Roman"/>
          <w:sz w:val="28"/>
          <w:szCs w:val="28"/>
        </w:rPr>
        <w:t>Баранцева К. Проблеми формування державно-управлінської еліти: світовий досвід та Україна // Молода нація. – К.: Смолоскип, 1997. – № 6. – С. 115-130.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Бебик В.М. Базові засади політології: історія, теорія, методологія, практика.-К.,2000.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Бебик В.М. Основи теоретичної та прикладної політології. Підручник.-К.,1994.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  <w:lang w:val="ru-RU"/>
        </w:rPr>
        <w:t xml:space="preserve">Бебик В.М., </w:t>
      </w:r>
      <w:r w:rsidRPr="00D270AB">
        <w:rPr>
          <w:rFonts w:ascii="Times New Roman" w:hAnsi="Times New Roman" w:cs="Times New Roman"/>
          <w:sz w:val="28"/>
          <w:szCs w:val="28"/>
        </w:rPr>
        <w:t xml:space="preserve">Головатий </w:t>
      </w:r>
      <w:r w:rsidRPr="00D270AB">
        <w:rPr>
          <w:rFonts w:ascii="Times New Roman" w:hAnsi="Times New Roman" w:cs="Times New Roman"/>
          <w:sz w:val="28"/>
          <w:szCs w:val="28"/>
          <w:lang w:val="ru-RU"/>
        </w:rPr>
        <w:t xml:space="preserve">М.Ф., Ребкало В. </w:t>
      </w:r>
      <w:r w:rsidRPr="00D270AB">
        <w:rPr>
          <w:rFonts w:ascii="Times New Roman" w:hAnsi="Times New Roman" w:cs="Times New Roman"/>
          <w:sz w:val="28"/>
          <w:szCs w:val="28"/>
        </w:rPr>
        <w:t xml:space="preserve">А. Політична культура сучасної молоді. </w:t>
      </w:r>
      <w:r w:rsidRPr="00D270AB">
        <w:rPr>
          <w:rFonts w:ascii="Times New Roman" w:hAnsi="Times New Roman" w:cs="Times New Roman"/>
          <w:sz w:val="28"/>
          <w:szCs w:val="28"/>
          <w:lang w:val="ru-RU"/>
        </w:rPr>
        <w:t>- К., 1996.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Білоус А.О. Політико-правові системи: світ і Україна: Навч посібн.-К.,1997.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Білоус В. С., Дербенцев В. Д., Ільченко Б. В. Синергетика і самоорганізація у трансформаційних процесах: теорія, методологія, практика. – К.: КНЕУ, 2005 р.</w:t>
      </w:r>
      <w:r w:rsidRPr="00D270AB">
        <w:rPr>
          <w:rFonts w:ascii="Times New Roman" w:hAnsi="Times New Roman" w:cs="Times New Roman"/>
          <w:sz w:val="28"/>
          <w:szCs w:val="28"/>
        </w:rPr>
        <w:br/>
        <w:t>Белов Г.А. Политичєская система // Кентавр. - 1995. - №2.</w:t>
      </w:r>
      <w:r w:rsidRPr="00D270AB">
        <w:rPr>
          <w:rFonts w:ascii="Times New Roman" w:hAnsi="Times New Roman" w:cs="Times New Roman"/>
          <w:sz w:val="28"/>
          <w:szCs w:val="28"/>
        </w:rPr>
        <w:br/>
        <w:t>Белов Г.А. Функции политической системи // Кентавр. - 1995. - №3. 16. Бодуен Ж. Вступ до політології.-К.,1995.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Борисов В.К. Теория политичєских систем. - М., 1991. Брегеда А.Ю. Основи політології.-К.,1997.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Бурдяк В.І., Ротар Н.Ю. Політична культура, ідеологія, психологія: Навчальний посібник. - Чернівці, 2000.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Бурдяк В.І., Ротар Н.Ю. Політична культура країн Європи в контексті інтеграційних процесів. - Чернівці, 2004.Бурдье П. Социлогия политики.-М.,1993.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Вегеш М., Щадей М. Зарубіжні футурологічні концепції на межі тисячоліть: порівняльний аналіз. – Ужгород, 2003.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Веймер Д.Л., Вайнінг Е.Р. Аналіз політики: аналіз і практика.-К.,1998.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Вятр</w:t>
      </w:r>
      <w:r w:rsidRPr="00D270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70AB">
        <w:rPr>
          <w:rFonts w:ascii="Times New Roman" w:hAnsi="Times New Roman" w:cs="Times New Roman"/>
          <w:sz w:val="28"/>
          <w:szCs w:val="28"/>
        </w:rPr>
        <w:t xml:space="preserve">Є. </w:t>
      </w:r>
      <w:r w:rsidRPr="00D270AB">
        <w:rPr>
          <w:rFonts w:ascii="Times New Roman" w:hAnsi="Times New Roman" w:cs="Times New Roman"/>
          <w:sz w:val="28"/>
          <w:szCs w:val="28"/>
          <w:lang w:val="ru-RU"/>
        </w:rPr>
        <w:t>Социология политических отношений. – М., 1979.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Гаджиев К.С. Введение в политическую науку.-М.,1997.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  <w:lang w:val="ru-RU"/>
        </w:rPr>
        <w:t>Гаджиев</w:t>
      </w:r>
      <w:proofErr w:type="gramStart"/>
      <w:r w:rsidRPr="00D270AB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gramEnd"/>
      <w:r w:rsidRPr="00D270AB">
        <w:rPr>
          <w:rFonts w:ascii="Times New Roman" w:hAnsi="Times New Roman" w:cs="Times New Roman"/>
          <w:sz w:val="28"/>
          <w:szCs w:val="28"/>
          <w:lang w:val="ru-RU"/>
        </w:rPr>
        <w:t xml:space="preserve"> С. Политическая культура: концептуальный аспект //  Поли</w:t>
      </w:r>
      <w:r w:rsidRPr="00D270AB">
        <w:rPr>
          <w:rFonts w:ascii="Times New Roman" w:hAnsi="Times New Roman" w:cs="Times New Roman"/>
          <w:sz w:val="28"/>
          <w:szCs w:val="28"/>
          <w:lang w:val="ru-RU"/>
        </w:rPr>
        <w:softHyphen/>
        <w:t>тические исследования. - 1991 -№6.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  <w:lang w:val="ru-RU"/>
        </w:rPr>
        <w:t xml:space="preserve">Галанова С.Г., Фролова М.А. Современная западная политическая теория (на примере </w:t>
      </w:r>
      <w:proofErr w:type="gramStart"/>
      <w:r w:rsidRPr="00D270AB">
        <w:rPr>
          <w:rFonts w:ascii="Times New Roman" w:hAnsi="Times New Roman" w:cs="Times New Roman"/>
          <w:sz w:val="28"/>
          <w:szCs w:val="28"/>
          <w:lang w:val="ru-RU"/>
        </w:rPr>
        <w:t>французской</w:t>
      </w:r>
      <w:proofErr w:type="gramEnd"/>
      <w:r w:rsidRPr="00D270AB">
        <w:rPr>
          <w:rFonts w:ascii="Times New Roman" w:hAnsi="Times New Roman" w:cs="Times New Roman"/>
          <w:sz w:val="28"/>
          <w:szCs w:val="28"/>
          <w:lang w:val="ru-RU"/>
        </w:rPr>
        <w:t xml:space="preserve"> политологических школ). – М., 1993.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  <w:lang w:val="ru-RU"/>
        </w:rPr>
        <w:t>Ганнел Д. Политическая теория: эволюция отрасли</w:t>
      </w:r>
      <w:proofErr w:type="gramStart"/>
      <w:r w:rsidRPr="00D270A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D270AB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gramStart"/>
      <w:r w:rsidRPr="00D270A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D270AB">
        <w:rPr>
          <w:rFonts w:ascii="Times New Roman" w:hAnsi="Times New Roman" w:cs="Times New Roman"/>
          <w:sz w:val="28"/>
          <w:szCs w:val="28"/>
          <w:lang w:val="ru-RU"/>
        </w:rPr>
        <w:t>естник МГУ. Сер. 12. Соц-пол</w:t>
      </w:r>
      <w:proofErr w:type="gramStart"/>
      <w:r w:rsidRPr="00D270AB">
        <w:rPr>
          <w:rFonts w:ascii="Times New Roman" w:hAnsi="Times New Roman" w:cs="Times New Roman"/>
          <w:sz w:val="28"/>
          <w:szCs w:val="28"/>
          <w:lang w:val="ru-RU"/>
        </w:rPr>
        <w:t>.и</w:t>
      </w:r>
      <w:proofErr w:type="gramEnd"/>
      <w:r w:rsidRPr="00D270AB">
        <w:rPr>
          <w:rFonts w:ascii="Times New Roman" w:hAnsi="Times New Roman" w:cs="Times New Roman"/>
          <w:sz w:val="28"/>
          <w:szCs w:val="28"/>
          <w:lang w:val="ru-RU"/>
        </w:rPr>
        <w:t>сслед. – 1993. - № 1.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Гелей С., Рутар С. Основи політології: Навч. посібн.-К.,1999.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Герасимчук Т.Ф.,Киридон А.М., Троян С.С. Концептуальні основи теорії </w:t>
      </w:r>
      <w:r w:rsidRPr="00D270AB">
        <w:rPr>
          <w:rFonts w:ascii="Times New Roman" w:hAnsi="Times New Roman" w:cs="Times New Roman"/>
          <w:sz w:val="28"/>
          <w:szCs w:val="28"/>
        </w:rPr>
        <w:lastRenderedPageBreak/>
        <w:t>політики: Навч посібн.-Рівне,2008.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  <w:lang w:val="ru-RU"/>
        </w:rPr>
        <w:t>Горбатенко В.П., Бутовська</w:t>
      </w:r>
      <w:proofErr w:type="gramStart"/>
      <w:r w:rsidRPr="00D270AB">
        <w:rPr>
          <w:rFonts w:ascii="Times New Roman" w:hAnsi="Times New Roman" w:cs="Times New Roman"/>
          <w:sz w:val="28"/>
          <w:szCs w:val="28"/>
          <w:lang w:val="ru-RU"/>
        </w:rPr>
        <w:t xml:space="preserve"> І.</w:t>
      </w:r>
      <w:proofErr w:type="gramEnd"/>
      <w:r w:rsidRPr="00D270AB">
        <w:rPr>
          <w:rFonts w:ascii="Times New Roman" w:hAnsi="Times New Roman" w:cs="Times New Roman"/>
          <w:sz w:val="28"/>
          <w:szCs w:val="28"/>
          <w:lang w:val="ru-RU"/>
        </w:rPr>
        <w:t xml:space="preserve">О. Політичне прогнозування: Навч. </w:t>
      </w:r>
      <w:proofErr w:type="gramStart"/>
      <w:r w:rsidRPr="00D270AB">
        <w:rPr>
          <w:rFonts w:ascii="Times New Roman" w:hAnsi="Times New Roman" w:cs="Times New Roman"/>
          <w:sz w:val="28"/>
          <w:szCs w:val="28"/>
          <w:lang w:val="ru-RU"/>
        </w:rPr>
        <w:t>пос</w:t>
      </w:r>
      <w:proofErr w:type="gramEnd"/>
      <w:r w:rsidRPr="00D270AB">
        <w:rPr>
          <w:rFonts w:ascii="Times New Roman" w:hAnsi="Times New Roman" w:cs="Times New Roman"/>
          <w:sz w:val="28"/>
          <w:szCs w:val="28"/>
          <w:lang w:val="ru-RU"/>
        </w:rPr>
        <w:t>ібник. – К., 2005.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Григор’ев В. Вітчизняна політична культура у контексті теоретичного пошуку // Нова політика. – 1998. - №5.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Дегтярев А.А. Основы политической теории.-М.,1998.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Денисенко В. Проблеми раціоналізму та ірраціоналызму в політичних теоріях Нового часу європейської історії.-Львів,1997.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Дмитренко О. Особливості сучасної української політичної культури: проблеми визначення // Політичний менеджмент. – 2005. - №5.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Истон Д Категории системного анализа политики // Антология мировой политической мысли. Т.2. М., 1997.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  <w:lang w:val="ru-RU"/>
        </w:rPr>
        <w:t>Зеркин О.П. Основы политологии: Курс лекций. – Ростов-на-Дону, 1999.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Коблеч Г.К. Політика: Основні концепції в суспільних науках /Пер. з англ. О.Дем’янчука.-К.,2004.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  <w:lang w:val="ru-RU"/>
        </w:rPr>
        <w:t>Ковлер А.И. Основы политического маркетинга. (Технология организации избирательных кампаний). – М., 1993.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eastAsia="Times New Roman" w:hAnsi="Times New Roman" w:cs="Times New Roman"/>
          <w:sz w:val="28"/>
          <w:szCs w:val="28"/>
        </w:rPr>
        <w:t xml:space="preserve">Кочубей Л. Теорії еліт: зарубіжний досвід для України // Сучасна українська політика: політики і політологи про неї. – Київ, Миколаїв, 2008. – Вип. 14. 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Кухта Б., Теплоухова Н., Політичні еліти і політичне лідерство.-Львів,1997.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Лазоренко О.В. Лазоренко О.О. Теорія політології.-К.,1996.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Леслі А. Пал. Аналіз державної політики.-К.,1999.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Лісовий В. Поняття політичної культури. Політична культура українців // Феномен української культури: методологічні засади осмислення. К-, 1996.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Лісовий В. Поняття політичної культури і сучасний стан політичної культури в Україні // Розбудова держави. 1993. - №3.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Мазур О.Г. Виборчі системи: світовий досвід. – Луганськ, 1999.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Макаренко Е., Коваль О. Специфіки поняття «політична культура суспільства» // Нова політика. - 1997. - № 1.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50. 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Мадісон В.В., Шахов В.А. Політологія міжнародних відносин: Навч. посібн.-К.,1997.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Нагорна </w:t>
      </w:r>
      <w:r w:rsidRPr="00D270AB">
        <w:rPr>
          <w:rFonts w:ascii="Times New Roman" w:hAnsi="Times New Roman" w:cs="Times New Roman"/>
          <w:sz w:val="28"/>
          <w:szCs w:val="28"/>
          <w:lang w:val="pl-PL"/>
        </w:rPr>
        <w:t>JI</w:t>
      </w:r>
      <w:r w:rsidRPr="00D270AB">
        <w:rPr>
          <w:rFonts w:ascii="Times New Roman" w:hAnsi="Times New Roman" w:cs="Times New Roman"/>
          <w:sz w:val="28"/>
          <w:szCs w:val="28"/>
        </w:rPr>
        <w:t>.П.</w:t>
      </w:r>
      <w:r w:rsidRPr="00D270AB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D270AB">
        <w:rPr>
          <w:rFonts w:ascii="Times New Roman" w:hAnsi="Times New Roman" w:cs="Times New Roman"/>
          <w:sz w:val="28"/>
          <w:szCs w:val="28"/>
        </w:rPr>
        <w:t>Політична культура українського народу: історична ретроспектива і сучасні реалії. - К., 1998.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Нагорний</w:t>
      </w:r>
      <w:r w:rsidRPr="00D270AB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D270AB">
        <w:rPr>
          <w:rFonts w:ascii="Times New Roman" w:hAnsi="Times New Roman" w:cs="Times New Roman"/>
          <w:sz w:val="28"/>
          <w:szCs w:val="28"/>
        </w:rPr>
        <w:t>В. Сутність проблеми політичної культури України // Політичний менеджмент. — 2006. - №5.Мухаев Р.Т. Теория политики.-М.,2005. Основи політичної науки: курс лекцій / за ред. Б.Кухти, ч.2 Політичні процеси, системи та інститути.-Львів,1997.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Основи демократії: Навч. посібн. / Авт. Коллектив: М. Бессоноав, О. Бірюкова, та ін.; За ред. А.Колодій.-К.,2002. 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Парсонс Вейн. Публічна політика: Вступ до теорії і практики аналізу політики.-К.,2006.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Політична</w:t>
      </w:r>
      <w:r w:rsidRPr="00D270AB">
        <w:rPr>
          <w:rFonts w:ascii="Times New Roman" w:hAnsi="Times New Roman" w:cs="Times New Roman"/>
          <w:sz w:val="28"/>
          <w:szCs w:val="28"/>
        </w:rPr>
        <w:tab/>
        <w:t>культура: теорія, проблеми, перспективи. - К., 2004.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Пол</w:t>
      </w:r>
      <w:r w:rsidRPr="00D270AB">
        <w:rPr>
          <w:rFonts w:ascii="Times New Roman" w:hAnsi="Times New Roman" w:cs="Times New Roman"/>
          <w:sz w:val="28"/>
          <w:szCs w:val="28"/>
          <w:lang w:val="ru-RU"/>
        </w:rPr>
        <w:t>итический словарь: Учебн. Пособие</w:t>
      </w:r>
      <w:proofErr w:type="gramStart"/>
      <w:r w:rsidRPr="00D270AB">
        <w:rPr>
          <w:rFonts w:ascii="Times New Roman" w:hAnsi="Times New Roman" w:cs="Times New Roman"/>
          <w:sz w:val="28"/>
          <w:szCs w:val="28"/>
          <w:lang w:val="ru-RU"/>
        </w:rPr>
        <w:t xml:space="preserve"> / П</w:t>
      </w:r>
      <w:proofErr w:type="gramEnd"/>
      <w:r w:rsidRPr="00D270AB">
        <w:rPr>
          <w:rFonts w:ascii="Times New Roman" w:hAnsi="Times New Roman" w:cs="Times New Roman"/>
          <w:sz w:val="28"/>
          <w:szCs w:val="28"/>
          <w:lang w:val="ru-RU"/>
        </w:rPr>
        <w:t xml:space="preserve">од ред. В.Ф.Халипова. – М., </w:t>
      </w:r>
      <w:r w:rsidRPr="00D270AB">
        <w:rPr>
          <w:rFonts w:ascii="Times New Roman" w:hAnsi="Times New Roman" w:cs="Times New Roman"/>
          <w:sz w:val="28"/>
          <w:szCs w:val="28"/>
          <w:lang w:val="ru-RU"/>
        </w:rPr>
        <w:lastRenderedPageBreak/>
        <w:t>1995.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Політична система сучасної України: особливості становлення, тенденції розвитку / Ред. кол. Ф.М. Ф.М.Рудич.-К.,1998.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Політична система України: проблеми становлення і розвитку. Монографія / В.С.Великочий, М.А.Геник, Г.О.Дичківська та ін.: За ред В.І.Кафарського.-К.,2008.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  <w:lang w:val="ru-RU"/>
        </w:rPr>
        <w:t>Политология: Учебник для вузов</w:t>
      </w:r>
      <w:proofErr w:type="gramStart"/>
      <w:r w:rsidRPr="00D270AB">
        <w:rPr>
          <w:rFonts w:ascii="Times New Roman" w:hAnsi="Times New Roman" w:cs="Times New Roman"/>
          <w:sz w:val="28"/>
          <w:szCs w:val="28"/>
          <w:lang w:val="ru-RU"/>
        </w:rPr>
        <w:t xml:space="preserve"> / П</w:t>
      </w:r>
      <w:proofErr w:type="gramEnd"/>
      <w:r w:rsidRPr="00D270AB">
        <w:rPr>
          <w:rFonts w:ascii="Times New Roman" w:hAnsi="Times New Roman" w:cs="Times New Roman"/>
          <w:sz w:val="28"/>
          <w:szCs w:val="28"/>
          <w:lang w:val="ru-RU"/>
        </w:rPr>
        <w:t>од ред. М.А.Василика. – М., 1999.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Політологічний енциклопедичний словник \ Упорядник В.П.Горбатенко.-К.,2004.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Політологія: Навч. посібник для вузів / Упоряд. та ред. М.Сазонов. – Харків, 1998.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Політологія: Підручник для студентів вищих навчальних закладів / За ред.. О.В. Бабкіної, В.П.Горбатенко. – К., 2003. 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Пойченко А.М. Політика: теорія і технологія діяльності.-К.,1996.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Пугачев В.П., Соловьев А.И. Введение в політологію. – М., 1995.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Рікер М. Навколо політики.-К.,1995.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Рябов С.Г., Томенко М.В. Онгови теорії політики.-К.,1996.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Рябов С. Г . Політичні вибори: Навчальний посібник. - К., 1998.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Рябов С.Г. Політологічна теорія держави.-К.,1996.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eastAsia="Times New Roman" w:hAnsi="Times New Roman" w:cs="Times New Roman"/>
          <w:sz w:val="28"/>
          <w:szCs w:val="28"/>
        </w:rPr>
        <w:t xml:space="preserve">Самсонова Т.Н. Концепция «правящего класса» Г.Моски // Социологические исследования. 1994, №10. 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Санистебан Л. Политические системи и легитимность // Диалог. - 1994.- №4.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Скиба та ін.. Вступ до політології: екскурс в історію правничо-політичної думки. – К., 1998.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Халипов В.Ф. Власть. Основы кратологии.-М.,1995.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Халипов В.Ф. Власть: кратологический словарь.-М.,1997.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Чилкот Рональд Х. Теории сравнительной политологии./ Пер. с англ.-М.,2002.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Шаповал В.М. Вищі органи сучасної держави: Порівняльний аналіз.-К.,1993.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Шаповал В.М. Зарубіжний парламентаризм.-К.,1993.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Шведа Ю.Р. Теорія політичних партій і партійних систем.-Львів,2004.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Якушик В.М. Політична система і політичний режим // Політична думка. - 1993. - №1.</w:t>
      </w:r>
    </w:p>
    <w:p w:rsidR="001C6436" w:rsidRPr="00D270AB" w:rsidRDefault="001C6436" w:rsidP="001C643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Ярош Б.О., Ярош О.Б. Загальна теорія політики.-Луцьк,2005.</w:t>
      </w:r>
    </w:p>
    <w:p w:rsidR="001C6436" w:rsidRPr="00D270AB" w:rsidRDefault="001C6436" w:rsidP="001C6436">
      <w:pPr>
        <w:pStyle w:val="Standard"/>
        <w:ind w:firstLine="10"/>
        <w:rPr>
          <w:rFonts w:cs="Times New Roman"/>
          <w:sz w:val="28"/>
          <w:szCs w:val="28"/>
        </w:rPr>
      </w:pPr>
    </w:p>
    <w:p w:rsidR="001C6436" w:rsidRPr="00D270AB" w:rsidRDefault="001C6436" w:rsidP="001C6436">
      <w:pPr>
        <w:pStyle w:val="Textbody"/>
        <w:ind w:right="-29"/>
        <w:jc w:val="both"/>
        <w:rPr>
          <w:rFonts w:cs="Times New Roman"/>
          <w:b/>
          <w:bCs/>
          <w:sz w:val="28"/>
          <w:szCs w:val="28"/>
        </w:rPr>
      </w:pPr>
    </w:p>
    <w:p w:rsidR="001C6436" w:rsidRPr="00D270AB" w:rsidRDefault="001C6436" w:rsidP="00D270AB">
      <w:pPr>
        <w:pStyle w:val="7"/>
        <w:spacing w:line="240" w:lineRule="auto"/>
        <w:ind w:firstLine="10"/>
        <w:jc w:val="center"/>
        <w:rPr>
          <w:rFonts w:cs="Times New Roman"/>
          <w:szCs w:val="28"/>
        </w:rPr>
      </w:pPr>
      <w:r w:rsidRPr="00D270AB">
        <w:rPr>
          <w:rFonts w:cs="Times New Roman"/>
          <w:szCs w:val="28"/>
        </w:rPr>
        <w:t>ОСНОВНІ ПИТАННЯ З ДИСЦИПЛІНИ</w:t>
      </w:r>
    </w:p>
    <w:p w:rsidR="001C6436" w:rsidRPr="00D270AB" w:rsidRDefault="00D270AB" w:rsidP="00D270AB">
      <w:pPr>
        <w:pStyle w:val="Standard"/>
        <w:ind w:firstLine="1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</w:t>
      </w:r>
      <w:r w:rsidR="001C6436" w:rsidRPr="00D270AB">
        <w:rPr>
          <w:rFonts w:cs="Times New Roman"/>
          <w:b/>
          <w:sz w:val="28"/>
          <w:szCs w:val="28"/>
        </w:rPr>
        <w:t>“Теорія політичних партій та партійних систем"</w:t>
      </w:r>
    </w:p>
    <w:p w:rsidR="001C6436" w:rsidRPr="00D270AB" w:rsidRDefault="001C6436" w:rsidP="001C6436">
      <w:pPr>
        <w:pStyle w:val="Textbody"/>
        <w:ind w:right="-29"/>
        <w:jc w:val="both"/>
        <w:rPr>
          <w:rFonts w:cs="Times New Roman"/>
          <w:b/>
          <w:bCs/>
          <w:sz w:val="28"/>
          <w:szCs w:val="28"/>
        </w:rPr>
      </w:pPr>
    </w:p>
    <w:p w:rsidR="001C6436" w:rsidRPr="00D270AB" w:rsidRDefault="001C6436" w:rsidP="001C6436">
      <w:pPr>
        <w:pStyle w:val="a4"/>
        <w:widowControl/>
        <w:numPr>
          <w:ilvl w:val="0"/>
          <w:numId w:val="3"/>
        </w:numPr>
        <w:tabs>
          <w:tab w:val="left" w:pos="399"/>
        </w:tabs>
        <w:suppressAutoHyphens w:val="0"/>
        <w:autoSpaceDN/>
        <w:spacing w:after="0"/>
        <w:ind w:left="426" w:hanging="426"/>
        <w:jc w:val="both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Суть поняття «політична партія», її основні риси та властивості. Підходи до визначення поняття «політична партія».</w:t>
      </w:r>
    </w:p>
    <w:p w:rsidR="001C6436" w:rsidRPr="00D270AB" w:rsidRDefault="001C6436" w:rsidP="001C64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Походження політичних партій. </w:t>
      </w:r>
    </w:p>
    <w:p w:rsidR="001C6436" w:rsidRPr="00D270AB" w:rsidRDefault="001C6436" w:rsidP="001C64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Масові політичні партії в Європі. Масові політичні партії в Америці. </w:t>
      </w:r>
    </w:p>
    <w:p w:rsidR="001C6436" w:rsidRPr="00D270AB" w:rsidRDefault="001C6436" w:rsidP="001C64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Політичні партії в постколоніальних країнах. </w:t>
      </w:r>
    </w:p>
    <w:p w:rsidR="001C6436" w:rsidRPr="00D270AB" w:rsidRDefault="001C6436" w:rsidP="001C64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lastRenderedPageBreak/>
        <w:t>Теорія «кризи партій» та її інтерпретації.</w:t>
      </w:r>
    </w:p>
    <w:p w:rsidR="001C6436" w:rsidRPr="00D270AB" w:rsidRDefault="001C6436" w:rsidP="001C64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Трактування політичних партій в англійській політичній філософії </w:t>
      </w:r>
      <w:r w:rsidRPr="00D270A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D270AB">
        <w:rPr>
          <w:rFonts w:ascii="Times New Roman" w:hAnsi="Times New Roman" w:cs="Times New Roman"/>
          <w:sz w:val="28"/>
          <w:szCs w:val="28"/>
        </w:rPr>
        <w:t xml:space="preserve"> – </w:t>
      </w:r>
      <w:r w:rsidRPr="00D270A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D270AB">
        <w:rPr>
          <w:rFonts w:ascii="Times New Roman" w:hAnsi="Times New Roman" w:cs="Times New Roman"/>
          <w:sz w:val="28"/>
          <w:szCs w:val="28"/>
        </w:rPr>
        <w:t xml:space="preserve"> ст. </w:t>
      </w:r>
    </w:p>
    <w:p w:rsidR="001C6436" w:rsidRPr="00D270AB" w:rsidRDefault="001C6436" w:rsidP="001C64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«Батьки-засновники» американської політичної системи про політичні партії.</w:t>
      </w:r>
    </w:p>
    <w:p w:rsidR="001C6436" w:rsidRPr="00D270AB" w:rsidRDefault="001C6436" w:rsidP="001C64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Проблема партій і революційно-демократичні вчення про державу у Франції </w:t>
      </w:r>
      <w:r w:rsidRPr="00D270A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D270AB">
        <w:rPr>
          <w:rFonts w:ascii="Times New Roman" w:hAnsi="Times New Roman" w:cs="Times New Roman"/>
          <w:sz w:val="28"/>
          <w:szCs w:val="28"/>
        </w:rPr>
        <w:t xml:space="preserve"> – </w:t>
      </w:r>
      <w:r w:rsidRPr="00D270A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D270AB">
        <w:rPr>
          <w:rFonts w:ascii="Times New Roman" w:hAnsi="Times New Roman" w:cs="Times New Roman"/>
          <w:sz w:val="28"/>
          <w:szCs w:val="28"/>
        </w:rPr>
        <w:t xml:space="preserve"> ст. </w:t>
      </w:r>
    </w:p>
    <w:p w:rsidR="001C6436" w:rsidRPr="00D270AB" w:rsidRDefault="001C6436" w:rsidP="001C64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Розвиток учення про партію в політичній думці Німеччини. </w:t>
      </w:r>
    </w:p>
    <w:p w:rsidR="001C6436" w:rsidRPr="00D270AB" w:rsidRDefault="001C6436" w:rsidP="001C64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Вчення Й. Блунчлі про політичні партії.</w:t>
      </w:r>
    </w:p>
    <w:p w:rsidR="001C6436" w:rsidRPr="00D270AB" w:rsidRDefault="001C6436" w:rsidP="001C64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Партії в теоріях демократії ХІХ ст.</w:t>
      </w:r>
    </w:p>
    <w:p w:rsidR="001C6436" w:rsidRPr="00D270AB" w:rsidRDefault="001C6436" w:rsidP="001C64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А. Токвіль про відмінності між американськими та європейськими партіями. </w:t>
      </w:r>
    </w:p>
    <w:p w:rsidR="001C6436" w:rsidRPr="00D270AB" w:rsidRDefault="001C6436" w:rsidP="001C64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Ідейно-теоретичні витоки класичної теорії політичних партій. </w:t>
      </w:r>
    </w:p>
    <w:p w:rsidR="001C6436" w:rsidRPr="00D270AB" w:rsidRDefault="001C6436" w:rsidP="001C64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М. Острогорський – засновник класичної теорії політичних партій.</w:t>
      </w:r>
    </w:p>
    <w:p w:rsidR="001C6436" w:rsidRPr="00D270AB" w:rsidRDefault="001C6436" w:rsidP="001C64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М. Вебер про причини виникнення і етапи розвитку партій.</w:t>
      </w:r>
    </w:p>
    <w:p w:rsidR="001C6436" w:rsidRPr="00D270AB" w:rsidRDefault="001C6436" w:rsidP="001C64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Р. Міхельс про олігархічні тенденції в партіях.</w:t>
      </w:r>
    </w:p>
    <w:p w:rsidR="001C6436" w:rsidRPr="00D270AB" w:rsidRDefault="001C6436" w:rsidP="001C64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М. Дюверже і його праця «Політичні партії». </w:t>
      </w:r>
    </w:p>
    <w:p w:rsidR="001C6436" w:rsidRPr="00D270AB" w:rsidRDefault="001C6436" w:rsidP="001C64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Однопартійна система та її різновиди. </w:t>
      </w:r>
    </w:p>
    <w:p w:rsidR="001C6436" w:rsidRPr="00D270AB" w:rsidRDefault="001C6436" w:rsidP="001C64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Двопартійна система та її різновиди.  </w:t>
      </w:r>
    </w:p>
    <w:p w:rsidR="001C6436" w:rsidRPr="00D270AB" w:rsidRDefault="001C6436" w:rsidP="001C64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Формування багатопартійної системи. </w:t>
      </w:r>
    </w:p>
    <w:p w:rsidR="001C6436" w:rsidRDefault="001C6436" w:rsidP="001C64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Головні типи партійних систем за класифікацією Дж. Сарторі. </w:t>
      </w:r>
    </w:p>
    <w:p w:rsidR="00D270AB" w:rsidRPr="00D270AB" w:rsidRDefault="00D270AB" w:rsidP="00D27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436" w:rsidRPr="00D270AB" w:rsidRDefault="001C6436" w:rsidP="00D270AB">
      <w:pPr>
        <w:pStyle w:val="Textbody"/>
        <w:ind w:right="-29"/>
        <w:jc w:val="center"/>
        <w:rPr>
          <w:rFonts w:cs="Times New Roman"/>
          <w:b/>
          <w:bCs/>
          <w:sz w:val="28"/>
          <w:szCs w:val="28"/>
        </w:rPr>
      </w:pPr>
      <w:r w:rsidRPr="00D270AB">
        <w:rPr>
          <w:rFonts w:cs="Times New Roman"/>
          <w:b/>
          <w:bCs/>
          <w:sz w:val="28"/>
          <w:szCs w:val="28"/>
        </w:rPr>
        <w:t>ПЕРЕЛІК РЕКОМЕНДОВАНОЇ ЛІТЕРАТУРИ</w:t>
      </w:r>
    </w:p>
    <w:p w:rsidR="001C6436" w:rsidRPr="00D270AB" w:rsidRDefault="001C6436" w:rsidP="001C6436">
      <w:pPr>
        <w:pStyle w:val="Textbody"/>
        <w:ind w:right="-29"/>
        <w:jc w:val="both"/>
        <w:rPr>
          <w:rFonts w:cs="Times New Roman"/>
          <w:b/>
          <w:bCs/>
          <w:sz w:val="28"/>
          <w:szCs w:val="28"/>
        </w:rPr>
      </w:pP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Арон Р. Этапы развития социологической мысли / Р. Арон. – М., 1993. 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Безродний Є. Ф., Уткін О. І. Історія політичних вчень. Навчальний посібник / Є. Ф. Безродний, О. І. Уткін. – К., 2006. 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Бекназар-Юзбашев Т. Б. Партии в буржуазных политико-правовых учениях / Т.Б. Бекнар-Юзбашев. – М., 1988. – С. 3–6.  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Берлін І. Чотири ессе про свободу / І. Берлін. – К., 1994. 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Даль Р. А. Пути перехода к демократии // Политика. – 1991. – № 10. 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Дізраелі Б. Демократія торі / Б. Дізраелі // Консерватизм: Антологія / Упоряд. О. Проценко, В. Лісовий. – К., 1998. – С. 119–127.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Дізраелі Б. Три головних мети партії торі / Б. Дізраелі // Консерватизм: Антологія / Упоряд. О. Проценко, В. Лісовий. – К., 1998. – С. 537–543.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Енциклопедія політичної думки / За ред. Д. Міллера. – К., 2000. 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Захарченко М. В., Погорілий О. І. Історія соціології (від античності до початку ХХ ст.) / М. В. Захарченко, О. І. Погорілий. – К., 1993. 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История политических и правовых учений / Под. общ. ред. В.С. Нерсесянца. – М., 2000.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Мигранян А. История теории демократии: лекции по политологии / А. Мигранян. – Таллинн, 1991. 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Общественно-политические институты и движения: проблемы теории и истории. – М., 1991.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Обушний М. І. Партологія: навч. посібник / М. І. Обушний, М.В. Примуш, Ю. Р. Шведа. – К., 2006. – С. 29–41.  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lastRenderedPageBreak/>
        <w:t>Политические партии: история, теория, практика / Сборник трудов под ред. Ковлера А.И. – М., 1993. – Вып.1.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270AB">
        <w:rPr>
          <w:rFonts w:ascii="Times New Roman" w:hAnsi="Times New Roman" w:cs="Times New Roman"/>
          <w:sz w:val="28"/>
          <w:szCs w:val="28"/>
        </w:rPr>
        <w:t xml:space="preserve">ебайн </w:t>
      </w:r>
      <w:proofErr w:type="gramStart"/>
      <w:r w:rsidRPr="00D270AB">
        <w:rPr>
          <w:rFonts w:ascii="Times New Roman" w:hAnsi="Times New Roman" w:cs="Times New Roman"/>
          <w:sz w:val="28"/>
          <w:szCs w:val="28"/>
        </w:rPr>
        <w:t>Дж.,</w:t>
      </w:r>
      <w:proofErr w:type="gramEnd"/>
      <w:r w:rsidRPr="00D270AB">
        <w:rPr>
          <w:rFonts w:ascii="Times New Roman" w:hAnsi="Times New Roman" w:cs="Times New Roman"/>
          <w:sz w:val="28"/>
          <w:szCs w:val="28"/>
        </w:rPr>
        <w:t xml:space="preserve"> Торсон Т. Історія політичної думки. Пер. з англ. / Дж. Торсон, Т. Себайн. – К., 1997.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Сучасний виборчий </w:t>
      </w:r>
      <w:r w:rsidRPr="00D270AB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D270AB">
        <w:rPr>
          <w:rFonts w:ascii="Times New Roman" w:hAnsi="Times New Roman" w:cs="Times New Roman"/>
          <w:sz w:val="28"/>
          <w:szCs w:val="28"/>
        </w:rPr>
        <w:t>: Навч. посібник / Кер. авт. колективу В.В. Лісничий. – К., 2004. – С. 154–156.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Хімченко О. Г. Політичні партії і виборчий процес в умовах розбудови демократичного суспільства:  Навчальний посібник / О.Г. Хімченко. – К., 2006. – С. 10–32. 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Шведа Ю. Р. Політичні партії. Енциклопедичний словник / Ю.Р. Шведа. – Львів, 2005. 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Шведа Ю. Теорія політичних партій та партійних систем: Навч. посібник / Ю. Шведа. – Львів, 2004. – С. 45–63.  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Базовкін Є. Шляхи становлення, форми прояву багатопартійності / Є. Базовкін // Політика і час. – 1991. – № 10.  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Голосов В. В. Форматы партийных систем в новых демократиях: институциональные факторы неустойчивости и фрагментации / В.В. Голосов // Политические исследования. – 1998. – № 1.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Дюверже М. Политические партии / М. Дюверже. – М., 2000. – С. 288–318.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Лейпхарт А. Партийные системы. Двухпартийные и многопартийные системы / А. Лейпхарт // Партии и выборы. Хрестоматия. – Ч. </w:t>
      </w:r>
      <w:r w:rsidRPr="00D270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70A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270AB">
        <w:rPr>
          <w:rFonts w:ascii="Times New Roman" w:hAnsi="Times New Roman" w:cs="Times New Roman"/>
          <w:sz w:val="28"/>
          <w:szCs w:val="28"/>
        </w:rPr>
        <w:t>М.,</w:t>
      </w:r>
      <w:proofErr w:type="gramEnd"/>
      <w:r w:rsidRPr="00D270AB">
        <w:rPr>
          <w:rFonts w:ascii="Times New Roman" w:hAnsi="Times New Roman" w:cs="Times New Roman"/>
          <w:sz w:val="28"/>
          <w:szCs w:val="28"/>
        </w:rPr>
        <w:t xml:space="preserve"> 2004. – С. 27–49.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Обушний М. І. Партологія: навч. посібник / М. І. Обушний, М.В. Примуш, Ю. Р. Шведа. – К., 2006. – С. 358–390.  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Основы теории политических партий: Учебн. пособие / Под. ред. С. Е. Заславского. – М., 2007.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Романюк А., Шведа Ю. Партії та електоральна політика / А. Романюк, Ю. Шведа. – Львів, 2005. – С. 171–194. 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Рябов С. Багатопартійність / С. Рябов // Політика і час. – 1991. – № 8. 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pacing w:val="-10"/>
          <w:sz w:val="28"/>
          <w:szCs w:val="28"/>
        </w:rPr>
        <w:t xml:space="preserve">Сучасний виборчий </w:t>
      </w:r>
      <w:r w:rsidRPr="00D270AB">
        <w:rPr>
          <w:rFonts w:ascii="Times New Roman" w:hAnsi="Times New Roman" w:cs="Times New Roman"/>
          <w:spacing w:val="-10"/>
          <w:sz w:val="28"/>
          <w:szCs w:val="28"/>
          <w:lang w:val="en-US"/>
        </w:rPr>
        <w:t>PR</w:t>
      </w:r>
      <w:r w:rsidRPr="00D270AB">
        <w:rPr>
          <w:rFonts w:ascii="Times New Roman" w:hAnsi="Times New Roman" w:cs="Times New Roman"/>
          <w:spacing w:val="-10"/>
          <w:sz w:val="28"/>
          <w:szCs w:val="28"/>
        </w:rPr>
        <w:t xml:space="preserve"> / Кер. авт. кол. В. В. Лісничий. – К., 2004. – С.</w:t>
      </w:r>
      <w:r w:rsidRPr="00D270AB">
        <w:rPr>
          <w:rFonts w:ascii="Times New Roman" w:hAnsi="Times New Roman" w:cs="Times New Roman"/>
          <w:sz w:val="28"/>
          <w:szCs w:val="28"/>
        </w:rPr>
        <w:t xml:space="preserve"> 190–204.  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Білоус А. Політико-правові системи: світ і Україна / А. Білоус. – К., 1997.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Обушний М. І. Партологія: навч. посібник / М. І. Обушний, М.В. Примуш, Ю. Р. Шведа. – К., 2006. – С. 421–426. 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pacing w:val="-10"/>
          <w:sz w:val="28"/>
          <w:szCs w:val="28"/>
        </w:rPr>
        <w:t xml:space="preserve">Сучасний виборчий </w:t>
      </w:r>
      <w:r w:rsidRPr="00D270AB">
        <w:rPr>
          <w:rFonts w:ascii="Times New Roman" w:hAnsi="Times New Roman" w:cs="Times New Roman"/>
          <w:spacing w:val="-10"/>
          <w:sz w:val="28"/>
          <w:szCs w:val="28"/>
          <w:lang w:val="en-US"/>
        </w:rPr>
        <w:t>PR</w:t>
      </w:r>
      <w:r w:rsidRPr="00D270AB">
        <w:rPr>
          <w:rFonts w:ascii="Times New Roman" w:hAnsi="Times New Roman" w:cs="Times New Roman"/>
          <w:spacing w:val="-10"/>
          <w:sz w:val="28"/>
          <w:szCs w:val="28"/>
        </w:rPr>
        <w:t xml:space="preserve"> / Кер. авт. кол. В. В. Лісничий. – К., 2004. – С.</w:t>
      </w:r>
      <w:r w:rsidRPr="00D270AB">
        <w:rPr>
          <w:rFonts w:ascii="Times New Roman" w:hAnsi="Times New Roman" w:cs="Times New Roman"/>
          <w:sz w:val="28"/>
          <w:szCs w:val="28"/>
        </w:rPr>
        <w:t xml:space="preserve"> 206–219.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Шведа Ю. Партійна система України на шляху до поляризованого плюралізму / Ю. Шведа // Українські варіанти. – 1998. – № 3–4. – С. 26–30.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Шведа Ю. Партійна система України: стан, тенденції та перспективи розвитку // Вісник Львівського університету. – Серія: Філософські науки. – Львів, 1999. – Вип. 1. – С. 198–201.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Шведа Ю. Партії та партійна система України / Ю. Шведа // Романюк А., Шведа Ю. Партії та електоральна політика. – Львів, 2005. – С. 218–286. 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Шведа Ю. Проблеми трансформації партійної системи України / Ю. Шведа// Ефективність державного управління в контексті європейської інтеграції: Матеріали щорічної науково-практичної конференції  / За заг. ред. А. О. Чемериса. – Львів, 2004. – </w:t>
      </w:r>
      <w:r w:rsidRPr="00D270A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270AB">
        <w:rPr>
          <w:rFonts w:ascii="Times New Roman" w:hAnsi="Times New Roman" w:cs="Times New Roman"/>
          <w:sz w:val="28"/>
          <w:szCs w:val="28"/>
        </w:rPr>
        <w:t>. 254–258.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lastRenderedPageBreak/>
        <w:t>Шведа Ю. Сучасні тенденції зміни конфігурації партійної системи України / Ю. Шведа // Вісник Прикарпатського університету. Політологія. – Вип. І. – Івано-Франківськ, 2006. – С. 64–67.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Шведа Ю. Трансформація партійної системи в контексті трансформації політичної системи України / Ю. Шведа // Українська національна ідея: </w:t>
      </w:r>
      <w:r w:rsidRPr="00D270AB">
        <w:rPr>
          <w:rFonts w:ascii="Times New Roman" w:hAnsi="Times New Roman" w:cs="Times New Roman"/>
          <w:spacing w:val="-4"/>
          <w:sz w:val="28"/>
          <w:szCs w:val="28"/>
        </w:rPr>
        <w:t>реалії та перспективи розвитку. Збірник наук. праць. – Львів, 2007. – С. 165–173.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Шляхтун П. П. Політологія. Теорія та історія політичної науки / П.П. Шляхтун. – К., 2002. – С. 352–359. </w:t>
      </w:r>
    </w:p>
    <w:p w:rsidR="001C6436" w:rsidRPr="00D270AB" w:rsidRDefault="001C6436" w:rsidP="001C64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Якименко Ю. Особливості еволюції партійної системи України у 2004–2007 роках / Ю. </w:t>
      </w:r>
      <w:r w:rsidRPr="00D270AB">
        <w:rPr>
          <w:rFonts w:ascii="Times New Roman" w:hAnsi="Times New Roman" w:cs="Times New Roman"/>
          <w:spacing w:val="-4"/>
          <w:sz w:val="28"/>
          <w:szCs w:val="28"/>
        </w:rPr>
        <w:t xml:space="preserve">Якименко // Політичний менеджмент. – 2008. – № 2(29). – С. 89–101. </w:t>
      </w:r>
    </w:p>
    <w:p w:rsidR="001C6436" w:rsidRPr="00D270AB" w:rsidRDefault="001C6436" w:rsidP="001C6436">
      <w:pPr>
        <w:pStyle w:val="Textbody"/>
        <w:ind w:right="-29"/>
        <w:jc w:val="both"/>
        <w:rPr>
          <w:rFonts w:cs="Times New Roman"/>
          <w:b/>
          <w:bCs/>
          <w:sz w:val="28"/>
          <w:szCs w:val="28"/>
        </w:rPr>
      </w:pPr>
    </w:p>
    <w:p w:rsidR="001C6436" w:rsidRPr="00D270AB" w:rsidRDefault="001C6436" w:rsidP="00D270AB">
      <w:pPr>
        <w:pStyle w:val="7"/>
        <w:spacing w:line="240" w:lineRule="auto"/>
        <w:ind w:firstLine="10"/>
        <w:jc w:val="center"/>
        <w:rPr>
          <w:rFonts w:cs="Times New Roman"/>
          <w:szCs w:val="28"/>
        </w:rPr>
      </w:pPr>
      <w:r w:rsidRPr="00D270AB">
        <w:rPr>
          <w:rFonts w:cs="Times New Roman"/>
          <w:szCs w:val="28"/>
        </w:rPr>
        <w:t>ОСНОВНІ ПИТАННЯ З ДИСЦИПЛІНИ</w:t>
      </w:r>
    </w:p>
    <w:p w:rsidR="001C6436" w:rsidRPr="00D270AB" w:rsidRDefault="00D270AB" w:rsidP="00D270AB">
      <w:pPr>
        <w:pStyle w:val="Standard"/>
        <w:ind w:firstLine="1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1C6436" w:rsidRPr="00D270AB">
        <w:rPr>
          <w:rFonts w:cs="Times New Roman"/>
          <w:sz w:val="28"/>
          <w:szCs w:val="28"/>
        </w:rPr>
        <w:t>“</w:t>
      </w:r>
      <w:r w:rsidR="001C6436" w:rsidRPr="00D270AB">
        <w:rPr>
          <w:rFonts w:cs="Times New Roman"/>
          <w:b/>
          <w:sz w:val="28"/>
          <w:szCs w:val="28"/>
        </w:rPr>
        <w:t>Історія зарубіжних політичних вчень</w:t>
      </w:r>
      <w:r w:rsidR="001C6436" w:rsidRPr="00D270AB">
        <w:rPr>
          <w:rFonts w:cs="Times New Roman"/>
          <w:sz w:val="28"/>
          <w:szCs w:val="28"/>
        </w:rPr>
        <w:t>"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Моралізм і патерналізм у політичній думці Конфуція.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Ідеал державного устрою в політичному вченні Платона.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Класифікація Арістотелем форм держави.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Концепція християнської співдружності у вченні Августина Блаженного.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Концепція християнської теократичної держави Фоми Аквінського.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Політична доктрина Костянтина VII Багрянородного.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Ідеї утопічного суспільного устрою Т.Мора.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Зародження ідей етатизму у політичному вченні Н.Макіавеллі.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Концепція тотального панування держави  Т.Гоббса.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Вчення  Дж.Локка про державу.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Класифікація форм державного правління  Ш.-Л.Монтеск’є. 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Імплементація демократичних поглядів  Т.Джефферсона у Декларації незалежності.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Проблема співвідношення політики і моралі у вченні  І.Канта. Об’єктивно-ідеалістична теорія політики  Г.В.Ф.Гегеля.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Ідеї буржуазного індивідуалізму  у політичній думці  Б.Констана.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Проблема демократії у працях  А. де Токвіля.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Типологія влади і теорія раціональної бюрократії  М.Вебера.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Принцип циркуляції еліт у політичному вченні  В.Парето.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Геополітична структура  світу за  Г.Дж.Маккіндером.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Теорія “зіткнення цивілізацій”  С.П.Хантінгтона.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Завдання американського глобального лідерства у політичній думці З.К.Бжезинського.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Проблеми етногенезу в політичному вченні  Л.М.Гумильова.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Концепція нації як “уявленої спільноти“ у теорії  Б.Андерсона.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Теорія класової боротьби  К.Маркса і Ф.Енгельса. Концепція пролетарської революції  В.І.Леніна.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Зародження концепції ревізіонізму в політичній думці  Ф.Лассаля.</w:t>
      </w:r>
    </w:p>
    <w:p w:rsidR="001C6436" w:rsidRPr="00D270AB" w:rsidRDefault="001C6436" w:rsidP="001C64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Проблема демократії в політичній думці  К.Поппера.</w:t>
      </w:r>
    </w:p>
    <w:p w:rsidR="001C6436" w:rsidRPr="00D270AB" w:rsidRDefault="001C6436" w:rsidP="001C6436">
      <w:pPr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Зародження ідей християнської демократії в енцикліках  Льва ХІІІ. </w:t>
      </w:r>
    </w:p>
    <w:p w:rsidR="001C6436" w:rsidRPr="00D270AB" w:rsidRDefault="001C6436" w:rsidP="001C64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6436" w:rsidRPr="00D270AB" w:rsidRDefault="001C6436" w:rsidP="001C6436">
      <w:pPr>
        <w:pStyle w:val="Textbody"/>
        <w:ind w:right="-29"/>
        <w:jc w:val="center"/>
        <w:rPr>
          <w:rFonts w:cs="Times New Roman"/>
          <w:b/>
          <w:bCs/>
          <w:sz w:val="28"/>
          <w:szCs w:val="28"/>
        </w:rPr>
      </w:pPr>
      <w:r w:rsidRPr="00D270AB">
        <w:rPr>
          <w:rFonts w:cs="Times New Roman"/>
          <w:b/>
          <w:bCs/>
          <w:sz w:val="28"/>
          <w:szCs w:val="28"/>
        </w:rPr>
        <w:lastRenderedPageBreak/>
        <w:t>ПЕРЕЛІК РЕКОМЕНДОВАНОЇ ЛІТЕРАТУРИ</w:t>
      </w:r>
    </w:p>
    <w:p w:rsidR="001C6436" w:rsidRPr="00D270AB" w:rsidRDefault="001C6436" w:rsidP="001C6436">
      <w:pPr>
        <w:pStyle w:val="Textbody"/>
        <w:ind w:right="-29"/>
        <w:jc w:val="center"/>
        <w:rPr>
          <w:rFonts w:cs="Times New Roman"/>
          <w:b/>
          <w:bCs/>
          <w:sz w:val="28"/>
          <w:szCs w:val="28"/>
        </w:rPr>
      </w:pPr>
    </w:p>
    <w:p w:rsidR="001C6436" w:rsidRPr="00D270AB" w:rsidRDefault="001C6436" w:rsidP="001C6436">
      <w:pPr>
        <w:numPr>
          <w:ilvl w:val="0"/>
          <w:numId w:val="11"/>
        </w:numPr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0AB">
        <w:rPr>
          <w:rFonts w:ascii="Times New Roman" w:eastAsia="Times New Roman" w:hAnsi="Times New Roman" w:cs="Times New Roman"/>
          <w:bCs/>
          <w:sz w:val="28"/>
          <w:szCs w:val="28"/>
        </w:rPr>
        <w:t>Безродний Є.Ф., Уткін О.І.</w:t>
      </w:r>
      <w:r w:rsidRPr="00D270AB">
        <w:rPr>
          <w:rFonts w:ascii="Times New Roman" w:eastAsia="Times New Roman" w:hAnsi="Times New Roman" w:cs="Times New Roman"/>
          <w:sz w:val="28"/>
          <w:szCs w:val="28"/>
        </w:rPr>
        <w:t>   Історія політичних вчень.- К.: Професіонал, 2006.- 424 с.</w:t>
      </w:r>
    </w:p>
    <w:p w:rsidR="001C6436" w:rsidRPr="00D270AB" w:rsidRDefault="001C6436" w:rsidP="001C6436">
      <w:pPr>
        <w:numPr>
          <w:ilvl w:val="0"/>
          <w:numId w:val="11"/>
        </w:numPr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0AB">
        <w:rPr>
          <w:rFonts w:ascii="Times New Roman" w:eastAsia="Times New Roman" w:hAnsi="Times New Roman" w:cs="Times New Roman"/>
          <w:sz w:val="28"/>
          <w:szCs w:val="28"/>
        </w:rPr>
        <w:t xml:space="preserve">История политических и правовых учений /  Под ред. </w:t>
      </w:r>
      <w:r w:rsidRPr="00D270AB">
        <w:rPr>
          <w:rFonts w:ascii="Times New Roman" w:eastAsia="Times New Roman" w:hAnsi="Times New Roman" w:cs="Times New Roman"/>
          <w:bCs/>
          <w:sz w:val="28"/>
          <w:szCs w:val="28"/>
        </w:rPr>
        <w:t>В.С.Нерсесянца.</w:t>
      </w:r>
      <w:r w:rsidRPr="00D270AB">
        <w:rPr>
          <w:rFonts w:ascii="Times New Roman" w:eastAsia="Times New Roman" w:hAnsi="Times New Roman" w:cs="Times New Roman"/>
          <w:sz w:val="28"/>
          <w:szCs w:val="28"/>
        </w:rPr>
        <w:t xml:space="preserve"> – М.: Юридическая литература, 1988. – 815 с.</w:t>
      </w:r>
    </w:p>
    <w:p w:rsidR="001C6436" w:rsidRPr="00D270AB" w:rsidRDefault="001C6436" w:rsidP="001C6436">
      <w:pPr>
        <w:numPr>
          <w:ilvl w:val="0"/>
          <w:numId w:val="11"/>
        </w:numPr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0AB">
        <w:rPr>
          <w:rFonts w:ascii="Times New Roman" w:eastAsia="Times New Roman" w:hAnsi="Times New Roman" w:cs="Times New Roman"/>
          <w:bCs/>
          <w:sz w:val="28"/>
          <w:szCs w:val="28"/>
        </w:rPr>
        <w:t>Кирилюк Ф.М.</w:t>
      </w:r>
      <w:r w:rsidRPr="00D270AB">
        <w:rPr>
          <w:rFonts w:ascii="Times New Roman" w:eastAsia="Times New Roman" w:hAnsi="Times New Roman" w:cs="Times New Roman"/>
          <w:sz w:val="28"/>
          <w:szCs w:val="28"/>
        </w:rPr>
        <w:t xml:space="preserve">   Історія політології. Підручник для вищих навчальних закладів.- К.: Знання України, 2002.- 535 с. </w:t>
      </w:r>
    </w:p>
    <w:p w:rsidR="001C6436" w:rsidRPr="00D270AB" w:rsidRDefault="001C6436" w:rsidP="001C6436">
      <w:pPr>
        <w:numPr>
          <w:ilvl w:val="0"/>
          <w:numId w:val="11"/>
        </w:numPr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0AB">
        <w:rPr>
          <w:rFonts w:ascii="Times New Roman" w:eastAsia="Times New Roman" w:hAnsi="Times New Roman" w:cs="Times New Roman"/>
          <w:sz w:val="28"/>
          <w:szCs w:val="28"/>
        </w:rPr>
        <w:t xml:space="preserve">Класики політичної думки від Платона до Макса Вебера /  Під ред. </w:t>
      </w:r>
      <w:r w:rsidRPr="00D270AB">
        <w:rPr>
          <w:rFonts w:ascii="Times New Roman" w:eastAsia="Times New Roman" w:hAnsi="Times New Roman" w:cs="Times New Roman"/>
          <w:bCs/>
          <w:sz w:val="28"/>
          <w:szCs w:val="28"/>
        </w:rPr>
        <w:t>Є.Причепія.</w:t>
      </w:r>
      <w:r w:rsidRPr="00D270AB">
        <w:rPr>
          <w:rFonts w:ascii="Times New Roman" w:eastAsia="Times New Roman" w:hAnsi="Times New Roman" w:cs="Times New Roman"/>
          <w:sz w:val="28"/>
          <w:szCs w:val="28"/>
        </w:rPr>
        <w:t>– К.: Тандем, 2002.– 580 с.</w:t>
      </w:r>
    </w:p>
    <w:p w:rsidR="001C6436" w:rsidRPr="00D270AB" w:rsidRDefault="001C6436" w:rsidP="001C6436">
      <w:pPr>
        <w:numPr>
          <w:ilvl w:val="0"/>
          <w:numId w:val="11"/>
        </w:numPr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0AB">
        <w:rPr>
          <w:rFonts w:ascii="Times New Roman" w:eastAsia="Times New Roman" w:hAnsi="Times New Roman" w:cs="Times New Roman"/>
          <w:bCs/>
          <w:sz w:val="28"/>
          <w:szCs w:val="28"/>
        </w:rPr>
        <w:t>Кухта Б., Романюк А., Поліщук М.</w:t>
      </w:r>
      <w:r w:rsidRPr="00D270AB">
        <w:rPr>
          <w:rFonts w:ascii="Times New Roman" w:eastAsia="Times New Roman" w:hAnsi="Times New Roman" w:cs="Times New Roman"/>
          <w:sz w:val="28"/>
          <w:szCs w:val="28"/>
        </w:rPr>
        <w:t>  Хто є хто в європейській та американській політичній науці. Малий політологічний словник.– Львів: Кальварія, 1997.– 277 с.</w:t>
      </w:r>
    </w:p>
    <w:p w:rsidR="001C6436" w:rsidRPr="00D270AB" w:rsidRDefault="001C6436" w:rsidP="001C6436">
      <w:pPr>
        <w:numPr>
          <w:ilvl w:val="0"/>
          <w:numId w:val="11"/>
        </w:numPr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0AB">
        <w:rPr>
          <w:rFonts w:ascii="Times New Roman" w:eastAsia="Times New Roman" w:hAnsi="Times New Roman" w:cs="Times New Roman"/>
          <w:bCs/>
          <w:sz w:val="28"/>
          <w:szCs w:val="28"/>
        </w:rPr>
        <w:t>Мадісон В.В., Ларченко Л.І.</w:t>
      </w:r>
      <w:r w:rsidRPr="00D27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0AB">
        <w:rPr>
          <w:rFonts w:ascii="Times New Roman" w:eastAsia="Times New Roman" w:hAnsi="Times New Roman" w:cs="Times New Roman"/>
          <w:bCs/>
          <w:sz w:val="28"/>
          <w:szCs w:val="28"/>
        </w:rPr>
        <w:t>та ін.</w:t>
      </w:r>
      <w:r w:rsidRPr="00D270AB">
        <w:rPr>
          <w:rFonts w:ascii="Times New Roman" w:eastAsia="Times New Roman" w:hAnsi="Times New Roman" w:cs="Times New Roman"/>
          <w:sz w:val="28"/>
          <w:szCs w:val="28"/>
        </w:rPr>
        <w:t>  Історія розвитку політичної думки. Курс лекцій.– К., 1996.</w:t>
      </w:r>
    </w:p>
    <w:p w:rsidR="001C6436" w:rsidRPr="00D270AB" w:rsidRDefault="001C6436" w:rsidP="001C6436">
      <w:pPr>
        <w:numPr>
          <w:ilvl w:val="0"/>
          <w:numId w:val="11"/>
        </w:numPr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0AB">
        <w:rPr>
          <w:rFonts w:ascii="Times New Roman" w:eastAsia="Times New Roman" w:hAnsi="Times New Roman" w:cs="Times New Roman"/>
          <w:bCs/>
          <w:sz w:val="28"/>
          <w:szCs w:val="28"/>
        </w:rPr>
        <w:t>Орач Є.</w:t>
      </w:r>
      <w:r w:rsidRPr="00D270AB">
        <w:rPr>
          <w:rFonts w:ascii="Times New Roman" w:eastAsia="Times New Roman" w:hAnsi="Times New Roman" w:cs="Times New Roman"/>
          <w:sz w:val="28"/>
          <w:szCs w:val="28"/>
        </w:rPr>
        <w:t xml:space="preserve">М.   Історія політичних і правових вчень:  Навчальний посібник.- К.: Атіка, 2005.- 560 с. </w:t>
      </w:r>
    </w:p>
    <w:p w:rsidR="001C6436" w:rsidRPr="00D270AB" w:rsidRDefault="001C6436" w:rsidP="001C6436">
      <w:pPr>
        <w:numPr>
          <w:ilvl w:val="0"/>
          <w:numId w:val="11"/>
        </w:numPr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0AB">
        <w:rPr>
          <w:rFonts w:ascii="Times New Roman" w:eastAsia="Times New Roman" w:hAnsi="Times New Roman" w:cs="Times New Roman"/>
          <w:sz w:val="28"/>
          <w:szCs w:val="28"/>
        </w:rPr>
        <w:t>Основи політичної науки. З історії політичної думки: від стародавності до наших днів   / Під ред</w:t>
      </w:r>
      <w:r w:rsidRPr="00D270AB">
        <w:rPr>
          <w:rFonts w:ascii="Times New Roman" w:eastAsia="Times New Roman" w:hAnsi="Times New Roman" w:cs="Times New Roman"/>
          <w:bCs/>
          <w:sz w:val="28"/>
          <w:szCs w:val="28"/>
        </w:rPr>
        <w:t>. Б.Кухти.</w:t>
      </w:r>
      <w:r w:rsidRPr="00D270AB">
        <w:rPr>
          <w:rFonts w:ascii="Times New Roman" w:eastAsia="Times New Roman" w:hAnsi="Times New Roman" w:cs="Times New Roman"/>
          <w:sz w:val="28"/>
          <w:szCs w:val="28"/>
        </w:rPr>
        <w:t xml:space="preserve"> – Ч.1. – Львів: Кальварія, 1997.</w:t>
      </w:r>
    </w:p>
    <w:p w:rsidR="001C6436" w:rsidRPr="00D270AB" w:rsidRDefault="001C6436" w:rsidP="001C6436">
      <w:pPr>
        <w:numPr>
          <w:ilvl w:val="0"/>
          <w:numId w:val="11"/>
        </w:numPr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0AB">
        <w:rPr>
          <w:rFonts w:ascii="Times New Roman" w:eastAsia="Times New Roman" w:hAnsi="Times New Roman" w:cs="Times New Roman"/>
          <w:bCs/>
          <w:sz w:val="28"/>
          <w:szCs w:val="28"/>
        </w:rPr>
        <w:t>Себайн Дж.Г., Торсон Т.Л.</w:t>
      </w:r>
      <w:r w:rsidRPr="00D270AB">
        <w:rPr>
          <w:rFonts w:ascii="Times New Roman" w:eastAsia="Times New Roman" w:hAnsi="Times New Roman" w:cs="Times New Roman"/>
          <w:sz w:val="28"/>
          <w:szCs w:val="28"/>
        </w:rPr>
        <w:t>  Історія політичної думки.– К.: Основи, 1997.– 838 с.</w:t>
      </w:r>
    </w:p>
    <w:p w:rsidR="001C6436" w:rsidRPr="00D270AB" w:rsidRDefault="001C6436" w:rsidP="001C6436">
      <w:pPr>
        <w:numPr>
          <w:ilvl w:val="0"/>
          <w:numId w:val="11"/>
        </w:numPr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0AB">
        <w:rPr>
          <w:rFonts w:ascii="Times New Roman" w:eastAsia="Times New Roman" w:hAnsi="Times New Roman" w:cs="Times New Roman"/>
          <w:bCs/>
          <w:sz w:val="28"/>
          <w:szCs w:val="28"/>
        </w:rPr>
        <w:t>Скиба В.Й., Горбатенко В.П., Туренко В.В.</w:t>
      </w:r>
      <w:r w:rsidRPr="00D270AB">
        <w:rPr>
          <w:rFonts w:ascii="Times New Roman" w:eastAsia="Times New Roman" w:hAnsi="Times New Roman" w:cs="Times New Roman"/>
          <w:sz w:val="28"/>
          <w:szCs w:val="28"/>
        </w:rPr>
        <w:t>  Вступ до політології. Екскурс в історію правничо-політичної думки.– К.: Основи, 1998.– 718 с.</w:t>
      </w:r>
    </w:p>
    <w:p w:rsidR="001C6436" w:rsidRPr="00D270AB" w:rsidRDefault="001C6436" w:rsidP="001C6436">
      <w:pPr>
        <w:numPr>
          <w:ilvl w:val="0"/>
          <w:numId w:val="11"/>
        </w:numPr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0AB">
        <w:rPr>
          <w:rFonts w:ascii="Times New Roman" w:eastAsia="Times New Roman" w:hAnsi="Times New Roman" w:cs="Times New Roman"/>
          <w:bCs/>
          <w:sz w:val="28"/>
          <w:szCs w:val="28"/>
        </w:rPr>
        <w:t xml:space="preserve">Шульженко Ф.П., Андрусяк Т.Г.  </w:t>
      </w:r>
      <w:r w:rsidRPr="00D270AB">
        <w:rPr>
          <w:rFonts w:ascii="Times New Roman" w:eastAsia="Times New Roman" w:hAnsi="Times New Roman" w:cs="Times New Roman"/>
          <w:sz w:val="28"/>
          <w:szCs w:val="28"/>
        </w:rPr>
        <w:t> Історія політичних і правових вчень. Підручник.– К.: Юрінком Інтер, 1999.– 301 с.</w:t>
      </w:r>
    </w:p>
    <w:p w:rsidR="001C6436" w:rsidRPr="00D270AB" w:rsidRDefault="001C6436" w:rsidP="001C6436">
      <w:pPr>
        <w:numPr>
          <w:ilvl w:val="0"/>
          <w:numId w:val="11"/>
        </w:numPr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0AB">
        <w:rPr>
          <w:rFonts w:ascii="Times New Roman" w:eastAsia="Times New Roman" w:hAnsi="Times New Roman" w:cs="Times New Roman"/>
          <w:bCs/>
          <w:sz w:val="28"/>
          <w:szCs w:val="28"/>
        </w:rPr>
        <w:t>Шульженко Ф.П., Наум М.Ю.</w:t>
      </w:r>
      <w:r w:rsidRPr="00D270AB">
        <w:rPr>
          <w:rFonts w:ascii="Times New Roman" w:eastAsia="Times New Roman" w:hAnsi="Times New Roman" w:cs="Times New Roman"/>
          <w:sz w:val="28"/>
          <w:szCs w:val="28"/>
        </w:rPr>
        <w:t xml:space="preserve">  Історія вчень про державу і право. Курс лекцій /  За ред. </w:t>
      </w:r>
      <w:r w:rsidRPr="00D270AB">
        <w:rPr>
          <w:rFonts w:ascii="Times New Roman" w:eastAsia="Times New Roman" w:hAnsi="Times New Roman" w:cs="Times New Roman"/>
          <w:bCs/>
          <w:sz w:val="28"/>
          <w:szCs w:val="28"/>
        </w:rPr>
        <w:t>В.В.Копєйчикова.</w:t>
      </w:r>
      <w:r w:rsidRPr="00D270AB">
        <w:rPr>
          <w:rFonts w:ascii="Times New Roman" w:eastAsia="Times New Roman" w:hAnsi="Times New Roman" w:cs="Times New Roman"/>
          <w:sz w:val="28"/>
          <w:szCs w:val="28"/>
        </w:rPr>
        <w:t>– К.: Юрінком Інтер, 1997.– 191 с.</w:t>
      </w:r>
    </w:p>
    <w:p w:rsidR="001C6436" w:rsidRPr="00D270AB" w:rsidRDefault="001C6436" w:rsidP="001C6436">
      <w:pPr>
        <w:pStyle w:val="Standard"/>
        <w:ind w:firstLine="10"/>
        <w:rPr>
          <w:rFonts w:cs="Times New Roman"/>
          <w:sz w:val="28"/>
          <w:szCs w:val="28"/>
        </w:rPr>
      </w:pPr>
    </w:p>
    <w:p w:rsidR="001C6436" w:rsidRPr="00D270AB" w:rsidRDefault="001C6436" w:rsidP="001C6436">
      <w:pPr>
        <w:pStyle w:val="7"/>
        <w:spacing w:line="240" w:lineRule="auto"/>
        <w:ind w:firstLine="10"/>
        <w:jc w:val="center"/>
        <w:rPr>
          <w:rFonts w:cs="Times New Roman"/>
          <w:szCs w:val="28"/>
        </w:rPr>
      </w:pPr>
      <w:r w:rsidRPr="00D270AB">
        <w:rPr>
          <w:rFonts w:cs="Times New Roman"/>
          <w:szCs w:val="28"/>
        </w:rPr>
        <w:t>ОСНОВНІ ПИТАННЯ З ДИСЦИПЛІНИ</w:t>
      </w:r>
    </w:p>
    <w:p w:rsidR="001C6436" w:rsidRPr="00D270AB" w:rsidRDefault="001C6436" w:rsidP="001C6436">
      <w:pPr>
        <w:pStyle w:val="Textbody"/>
        <w:ind w:right="-29"/>
        <w:jc w:val="center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“</w:t>
      </w:r>
      <w:r w:rsidRPr="00D270AB">
        <w:rPr>
          <w:rFonts w:cs="Times New Roman"/>
          <w:b/>
          <w:sz w:val="28"/>
          <w:szCs w:val="28"/>
        </w:rPr>
        <w:t>Етнополітологія</w:t>
      </w:r>
      <w:r w:rsidRPr="00D270AB">
        <w:rPr>
          <w:rFonts w:cs="Times New Roman"/>
          <w:sz w:val="28"/>
          <w:szCs w:val="28"/>
        </w:rPr>
        <w:t>"</w:t>
      </w:r>
    </w:p>
    <w:p w:rsidR="001C6436" w:rsidRPr="00D270AB" w:rsidRDefault="001C6436" w:rsidP="001C6436">
      <w:pPr>
        <w:pStyle w:val="Textbody"/>
        <w:ind w:right="-29"/>
        <w:jc w:val="center"/>
        <w:rPr>
          <w:rFonts w:cs="Times New Roman"/>
          <w:sz w:val="28"/>
          <w:szCs w:val="28"/>
        </w:rPr>
      </w:pPr>
    </w:p>
    <w:p w:rsidR="001C6436" w:rsidRPr="00D270AB" w:rsidRDefault="001C6436" w:rsidP="001C643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Етнополітичні погляди мислителів Давньої Греції, Риму та європейських країн епохи Відродження</w:t>
      </w:r>
    </w:p>
    <w:p w:rsidR="001C6436" w:rsidRPr="00D270AB" w:rsidRDefault="001C6436" w:rsidP="001C643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Формування етнополітичних знань в епоху Просвітництва</w:t>
      </w:r>
    </w:p>
    <w:p w:rsidR="001C6436" w:rsidRPr="00D270AB" w:rsidRDefault="001C6436" w:rsidP="001C643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Етнополітична думка періоду буржуазних революцій</w:t>
      </w:r>
    </w:p>
    <w:p w:rsidR="001C6436" w:rsidRPr="00D270AB" w:rsidRDefault="001C6436" w:rsidP="001C643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Розвиток етнополітичних концепцій і теорій в Німеччині у Х</w:t>
      </w:r>
      <w:r w:rsidRPr="00D270A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270AB">
        <w:rPr>
          <w:rFonts w:ascii="Times New Roman" w:hAnsi="Times New Roman" w:cs="Times New Roman"/>
          <w:sz w:val="28"/>
          <w:szCs w:val="28"/>
        </w:rPr>
        <w:t xml:space="preserve"> – на початку </w:t>
      </w:r>
      <w:r w:rsidRPr="00D270A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270AB">
        <w:rPr>
          <w:rFonts w:ascii="Times New Roman" w:hAnsi="Times New Roman" w:cs="Times New Roman"/>
          <w:sz w:val="28"/>
          <w:szCs w:val="28"/>
        </w:rPr>
        <w:t xml:space="preserve"> століття</w:t>
      </w:r>
    </w:p>
    <w:p w:rsidR="001C6436" w:rsidRPr="00D270AB" w:rsidRDefault="001C6436" w:rsidP="001C643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Становлення і розвиток етнополітології як науки</w:t>
      </w:r>
    </w:p>
    <w:p w:rsidR="001C6436" w:rsidRPr="00D270AB" w:rsidRDefault="001C6436" w:rsidP="001C643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Етнополітологія як наука: актуальність, предмет, об’єкт та основні закономірності</w:t>
      </w:r>
    </w:p>
    <w:p w:rsidR="001C6436" w:rsidRPr="00D270AB" w:rsidRDefault="001C6436" w:rsidP="001C643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Основні методологічні засади етнополітології</w:t>
      </w:r>
    </w:p>
    <w:p w:rsidR="001C6436" w:rsidRPr="00D270AB" w:rsidRDefault="001C6436" w:rsidP="001C643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Етнонаціональні форми існування людства</w:t>
      </w:r>
    </w:p>
    <w:p w:rsidR="001C6436" w:rsidRPr="00D270AB" w:rsidRDefault="001C6436" w:rsidP="001C643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Етнос і етнонаціональні групи</w:t>
      </w:r>
    </w:p>
    <w:p w:rsidR="001C6436" w:rsidRPr="00D270AB" w:rsidRDefault="001C6436" w:rsidP="001C643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Нація як ідейно-політичний феномен</w:t>
      </w:r>
    </w:p>
    <w:p w:rsidR="001C6436" w:rsidRPr="00D270AB" w:rsidRDefault="001C6436" w:rsidP="001C643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Етнонаціональні спільноти в системі соціально-політичних відносин</w:t>
      </w:r>
    </w:p>
    <w:p w:rsidR="001C6436" w:rsidRPr="00D270AB" w:rsidRDefault="001C6436" w:rsidP="001C643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lastRenderedPageBreak/>
        <w:t>Суспільно-політичні та етнонаціональні процеси в сучасному світі</w:t>
      </w:r>
    </w:p>
    <w:p w:rsidR="001C6436" w:rsidRPr="00D270AB" w:rsidRDefault="001C6436" w:rsidP="001C643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Етнічний ренесанс як процес відродження людства</w:t>
      </w:r>
    </w:p>
    <w:p w:rsidR="001C6436" w:rsidRPr="00D270AB" w:rsidRDefault="001C6436" w:rsidP="001C643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Процес політизації етнічності: стан і перспективи дослідження</w:t>
      </w:r>
    </w:p>
    <w:p w:rsidR="001C6436" w:rsidRPr="00D270AB" w:rsidRDefault="001C6436" w:rsidP="001C643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Процеси етнополітичної інтеграції та дезінтеграції</w:t>
      </w:r>
    </w:p>
    <w:p w:rsidR="001C6436" w:rsidRPr="00D270AB" w:rsidRDefault="001C6436" w:rsidP="001C643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Процес національно-державного будівництва  </w:t>
      </w:r>
    </w:p>
    <w:p w:rsidR="001C6436" w:rsidRPr="00D270AB" w:rsidRDefault="001C6436" w:rsidP="001C643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Процес етнополітичної регіоналізації</w:t>
      </w:r>
    </w:p>
    <w:p w:rsidR="001C6436" w:rsidRPr="00D270AB" w:rsidRDefault="001C6436" w:rsidP="001C643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Етнонаціональна політика в сучасній Україні.</w:t>
      </w:r>
    </w:p>
    <w:p w:rsidR="001C6436" w:rsidRPr="00D270AB" w:rsidRDefault="001C6436" w:rsidP="001C6436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6436" w:rsidRPr="00D270AB" w:rsidRDefault="001C6436" w:rsidP="001C6436">
      <w:pPr>
        <w:pStyle w:val="Textbody"/>
        <w:ind w:right="-29"/>
        <w:jc w:val="center"/>
        <w:rPr>
          <w:rFonts w:cs="Times New Roman"/>
          <w:b/>
          <w:bCs/>
          <w:sz w:val="28"/>
          <w:szCs w:val="28"/>
        </w:rPr>
      </w:pPr>
      <w:r w:rsidRPr="00D270AB">
        <w:rPr>
          <w:rFonts w:cs="Times New Roman"/>
          <w:b/>
          <w:bCs/>
          <w:sz w:val="28"/>
          <w:szCs w:val="28"/>
        </w:rPr>
        <w:t>ПЕРЕЛІК РЕКОМЕНДОВАНОЇ ЛІТЕРАТУРИ</w:t>
      </w:r>
    </w:p>
    <w:p w:rsidR="001C6436" w:rsidRPr="00D270AB" w:rsidRDefault="001C6436" w:rsidP="001C6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Ананьїн В. Безпека сучасного поліетнічного суспільства. Навчальний посібник. – К.: КВІУЗ, 2000. – 160 с.</w:t>
      </w:r>
    </w:p>
    <w:p w:rsidR="001C6436" w:rsidRPr="00D270AB" w:rsidRDefault="001C6436" w:rsidP="001C6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Андерсон Б. Уявлені  спільноти. Міркування щодо походження та поширення націоналізму. – К.: Критика, 2001. – 270 с.</w:t>
      </w:r>
    </w:p>
    <w:p w:rsidR="001C6436" w:rsidRPr="00D270AB" w:rsidRDefault="001C6436" w:rsidP="001C6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Антонюк О. Формування етнополітики Української держави: історичні та теоретико-методологічні засади: Монографія. – К.: Державна академія керівних кадрів культури і мистецтв, 1999. – 284 с.</w:t>
      </w:r>
    </w:p>
    <w:p w:rsidR="001C6436" w:rsidRPr="00D270AB" w:rsidRDefault="001C6436" w:rsidP="001C6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Антонюк О.В. Основи етнополітики: Навч. пос. для студ. вищ.навч. закл. –К.:МАУП, 2005.- 432с.</w:t>
      </w:r>
    </w:p>
    <w:p w:rsidR="001C6436" w:rsidRPr="00D270AB" w:rsidRDefault="001C6436" w:rsidP="001C6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Бочковський О. Вступ до націології. Курс лекцій. – Мюнхен, 1992.-338с.</w:t>
      </w:r>
    </w:p>
    <w:p w:rsidR="001C6436" w:rsidRPr="00D270AB" w:rsidRDefault="001C6436" w:rsidP="001C6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Гелнер Е. Нації та націоналізм; Націоналізм. – К.: Таксон, 2003. – 300с.</w:t>
      </w:r>
    </w:p>
    <w:p w:rsidR="001C6436" w:rsidRPr="00D270AB" w:rsidRDefault="001C6436" w:rsidP="001C6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Етнополітологія в Україні. Становлення. Що далі? Збірник. – К.: ІПіЕНД, 2002. – 295 с.</w:t>
      </w:r>
    </w:p>
    <w:p w:rsidR="001C6436" w:rsidRPr="00D270AB" w:rsidRDefault="001C6436" w:rsidP="001C6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Картунов О.В. Вступ до етнополітології: Науково-навчальний посібник. –  К., 1999. – 300 с.</w:t>
      </w:r>
    </w:p>
    <w:p w:rsidR="001C6436" w:rsidRPr="00D270AB" w:rsidRDefault="001C6436" w:rsidP="001C6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Курас І.Ф. Етнополітика: історія і сучасність. – К.: Інститут політичних і етнонаціональних досліджень НАН України, 1999. </w:t>
      </w:r>
    </w:p>
    <w:p w:rsidR="001C6436" w:rsidRPr="00D270AB" w:rsidRDefault="001C6436" w:rsidP="001C6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Касьянов М. Теорії нації та націоналізму. – К.: Либідь, 1999. – 352 с.</w:t>
      </w:r>
    </w:p>
    <w:p w:rsidR="001C6436" w:rsidRPr="00D270AB" w:rsidRDefault="001C6436" w:rsidP="001C6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Колодій А. Нація як суб’єкт політики. – Львів: Кальварія, 1997.</w:t>
      </w:r>
    </w:p>
    <w:p w:rsidR="001C6436" w:rsidRPr="00D270AB" w:rsidRDefault="001C6436" w:rsidP="001C6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Коршук Р.М. Етнополітологія: Навчальний посібник. – К.: Алерта, 2011. – 200с.</w:t>
      </w:r>
    </w:p>
    <w:p w:rsidR="001C6436" w:rsidRPr="00D270AB" w:rsidRDefault="001C6436" w:rsidP="001C6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Лойко Л.І. Громадські організації етнічних меншин України: природа, легітимність, діяльність: Монографія.- К.: ПЦ «Фоліант», 2005.- 634с.</w:t>
      </w:r>
    </w:p>
    <w:p w:rsidR="001C6436" w:rsidRPr="00D270AB" w:rsidRDefault="001C6436" w:rsidP="001C6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Мала енциклопедія етнодержавознавства/Ю.І. Римаренко (відп. ред.).-К.: Генеза, 1996.- 942с.</w:t>
      </w:r>
    </w:p>
    <w:p w:rsidR="001C6436" w:rsidRPr="00D270AB" w:rsidRDefault="001C6436" w:rsidP="001C6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Націоналізм: Антологія / Упор. О.Проценко, В.Лісовий. – К.: Смолоскип, 2000. – 872 с.</w:t>
      </w:r>
    </w:p>
    <w:p w:rsidR="001C6436" w:rsidRPr="00D270AB" w:rsidRDefault="001C6436" w:rsidP="001C6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Онищенко І. Етно- та націогенез в Україні (етнополітологічний аналіз). –   К.: Вища школа, 2001. – 287 с.</w:t>
      </w:r>
    </w:p>
    <w:p w:rsidR="001C6436" w:rsidRPr="00D270AB" w:rsidRDefault="001C6436" w:rsidP="001C6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Римаренко Ю., Шкляр Л., Римаренко С. Етнодержавознавство. Теоретико-методологічні засади. – К., 2001. – 264 с.</w:t>
      </w:r>
    </w:p>
    <w:p w:rsidR="001C6436" w:rsidRPr="00D270AB" w:rsidRDefault="001C6436" w:rsidP="001C6436">
      <w:pPr>
        <w:pStyle w:val="1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D270AB">
        <w:rPr>
          <w:sz w:val="28"/>
          <w:szCs w:val="28"/>
          <w:lang w:val="uk-UA"/>
        </w:rPr>
        <w:t>Римаренко Ю., Картунов О., Курас І. Нація і держава. Теоретико-методологічний аспект. – К. – Донецьк, 1998.</w:t>
      </w:r>
    </w:p>
    <w:p w:rsidR="001C6436" w:rsidRPr="00D270AB" w:rsidRDefault="001C6436" w:rsidP="001C6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Ситник П.К., Дербак А.П. Проблема формування національної самосвідомості в Україні: Монографія. – К.: НІСД, 2004.-226с.</w:t>
      </w:r>
    </w:p>
    <w:p w:rsidR="001C6436" w:rsidRPr="00D270AB" w:rsidRDefault="001C6436" w:rsidP="001C6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lastRenderedPageBreak/>
        <w:t>Сміт Ентоні Д. Націоналізм: Теорія, ідеологія, історія.- К.: «К.І.С.», 2004.- 170с.</w:t>
      </w:r>
    </w:p>
    <w:p w:rsidR="001C6436" w:rsidRPr="00D270AB" w:rsidRDefault="001C6436" w:rsidP="001C6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Тураев В.А. Этнополитология: Учеб. пособ.- М.: Логос, 2004.- 388с.</w:t>
      </w:r>
    </w:p>
    <w:p w:rsidR="001C6436" w:rsidRPr="00D270AB" w:rsidRDefault="001C6436" w:rsidP="001C6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ШабаевЮ., Садохин А. Этнополитология: Учеб. Пособ.-М.: ЮНИТИ-ДАНА, 2005. – 319с.</w:t>
      </w:r>
    </w:p>
    <w:p w:rsidR="001C6436" w:rsidRPr="00D270AB" w:rsidRDefault="001C6436" w:rsidP="001C6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6436" w:rsidRPr="00D270AB" w:rsidRDefault="001C6436" w:rsidP="001C6436">
      <w:pPr>
        <w:pStyle w:val="7"/>
        <w:spacing w:line="240" w:lineRule="auto"/>
        <w:ind w:firstLine="10"/>
        <w:jc w:val="center"/>
        <w:rPr>
          <w:rFonts w:cs="Times New Roman"/>
          <w:szCs w:val="28"/>
        </w:rPr>
      </w:pPr>
      <w:r w:rsidRPr="00D270AB">
        <w:rPr>
          <w:rFonts w:cs="Times New Roman"/>
          <w:szCs w:val="28"/>
        </w:rPr>
        <w:t>ОСНОВНІ ПИТАННЯ З ДИСЦИПЛІНИ</w:t>
      </w:r>
    </w:p>
    <w:p w:rsidR="001C6436" w:rsidRPr="00D270AB" w:rsidRDefault="001C6436" w:rsidP="00D270AB">
      <w:pPr>
        <w:pStyle w:val="Textbody"/>
        <w:ind w:right="-29"/>
        <w:jc w:val="center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“</w:t>
      </w:r>
      <w:r w:rsidRPr="00D270AB">
        <w:rPr>
          <w:rFonts w:cs="Times New Roman"/>
          <w:b/>
          <w:sz w:val="28"/>
          <w:szCs w:val="28"/>
        </w:rPr>
        <w:t>Засоби масової інформації в політичному житті суспільства</w:t>
      </w:r>
      <w:r w:rsidRPr="00D270AB">
        <w:rPr>
          <w:rFonts w:cs="Times New Roman"/>
          <w:sz w:val="28"/>
          <w:szCs w:val="28"/>
        </w:rPr>
        <w:t>"</w:t>
      </w:r>
    </w:p>
    <w:p w:rsidR="00D270AB" w:rsidRDefault="001C6436" w:rsidP="00D270A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0AB">
        <w:rPr>
          <w:rFonts w:ascii="Times New Roman" w:hAnsi="Times New Roman" w:cs="Times New Roman"/>
          <w:sz w:val="28"/>
          <w:szCs w:val="28"/>
        </w:rPr>
        <w:t>1. Визначення  журналістики,  її  об’єкт  і  предмет.</w:t>
      </w:r>
    </w:p>
    <w:p w:rsidR="00D270AB" w:rsidRDefault="001C6436" w:rsidP="00D270A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 2.  Економічні,  політичні,  технічні  та  культурні  передумови    зародження  журналістики.</w:t>
      </w:r>
    </w:p>
    <w:p w:rsidR="00D270AB" w:rsidRDefault="001C6436" w:rsidP="00D270A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 3. Основні  етапи  розвитку  світової  журналістики.</w:t>
      </w:r>
    </w:p>
    <w:p w:rsidR="001C6436" w:rsidRPr="00D270AB" w:rsidRDefault="001C6436" w:rsidP="00D270A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 4. Виникнення  та   особливості  розвитку  журналістики  в  Україні.</w:t>
      </w:r>
    </w:p>
    <w:p w:rsidR="001C6436" w:rsidRPr="00D270AB" w:rsidRDefault="001C6436" w:rsidP="00D270A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0AB">
        <w:rPr>
          <w:rFonts w:ascii="Times New Roman" w:hAnsi="Times New Roman" w:cs="Times New Roman"/>
          <w:sz w:val="28"/>
          <w:szCs w:val="28"/>
        </w:rPr>
        <w:t>5. Методологічні  проблеми   журналістики.</w:t>
      </w:r>
    </w:p>
    <w:p w:rsidR="001C6436" w:rsidRPr="00D270AB" w:rsidRDefault="001C6436" w:rsidP="00D270A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 6. «Чотири  теорії  преси»  Ф. Сіберта,  Т. Петерсона,  В. Шрамма.</w:t>
      </w:r>
    </w:p>
    <w:p w:rsidR="00D270AB" w:rsidRDefault="001C6436" w:rsidP="00D270A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 7.  Теорія  масових  комунікацій  Г. М.  Маклюена.</w:t>
      </w:r>
    </w:p>
    <w:p w:rsidR="001C6436" w:rsidRPr="00D270AB" w:rsidRDefault="00D270AB" w:rsidP="00D270A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436" w:rsidRPr="00D270AB">
        <w:rPr>
          <w:rFonts w:ascii="Times New Roman" w:hAnsi="Times New Roman" w:cs="Times New Roman"/>
          <w:sz w:val="28"/>
          <w:szCs w:val="28"/>
        </w:rPr>
        <w:t>8. Концепція інформаційного суспільства Д. Белла.</w:t>
      </w:r>
    </w:p>
    <w:p w:rsidR="001C6436" w:rsidRPr="00D270AB" w:rsidRDefault="001C6436" w:rsidP="00D270A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 9. Концепція «поля журналістики» П. Бурдьє.</w:t>
      </w:r>
    </w:p>
    <w:p w:rsidR="001C6436" w:rsidRPr="00D270AB" w:rsidRDefault="00D270AB" w:rsidP="00D270A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436" w:rsidRPr="00D270AB">
        <w:rPr>
          <w:rFonts w:ascii="Times New Roman" w:hAnsi="Times New Roman" w:cs="Times New Roman"/>
          <w:sz w:val="28"/>
          <w:szCs w:val="28"/>
        </w:rPr>
        <w:t>10. Теорії преси Деніса Маккуейла.</w:t>
      </w:r>
    </w:p>
    <w:p w:rsidR="001C6436" w:rsidRPr="00D270AB" w:rsidRDefault="00D270AB" w:rsidP="00D270A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436" w:rsidRPr="00D270AB">
        <w:rPr>
          <w:rFonts w:ascii="Times New Roman" w:hAnsi="Times New Roman" w:cs="Times New Roman"/>
          <w:sz w:val="28"/>
          <w:szCs w:val="28"/>
        </w:rPr>
        <w:t>11. ЗМІ  в  соціально-політичній структурі суспільства.</w:t>
      </w:r>
    </w:p>
    <w:p w:rsidR="001C6436" w:rsidRPr="00D270AB" w:rsidRDefault="001C6436" w:rsidP="00D270A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 12. Сутність  та  історія  зародження  друкованих  ЗМІ.  </w:t>
      </w:r>
    </w:p>
    <w:p w:rsidR="001C6436" w:rsidRPr="00D270AB" w:rsidRDefault="00D270AB" w:rsidP="00D270A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436" w:rsidRPr="00D270AB">
        <w:rPr>
          <w:rFonts w:ascii="Times New Roman" w:hAnsi="Times New Roman" w:cs="Times New Roman"/>
          <w:sz w:val="28"/>
          <w:szCs w:val="28"/>
        </w:rPr>
        <w:t>13. Аудіовізуальні  ЗМІ:  специфіка, структура,  переваги  та  недоліки.</w:t>
      </w:r>
    </w:p>
    <w:p w:rsidR="00D270AB" w:rsidRDefault="00D270AB" w:rsidP="00D270A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436" w:rsidRPr="00D270AB">
        <w:rPr>
          <w:rFonts w:ascii="Times New Roman" w:hAnsi="Times New Roman" w:cs="Times New Roman"/>
          <w:sz w:val="28"/>
          <w:szCs w:val="28"/>
        </w:rPr>
        <w:t>14. Атрибутивні  особливості  друкованих  та аудіовізуальних ЗМІ.</w:t>
      </w:r>
    </w:p>
    <w:p w:rsidR="001C6436" w:rsidRPr="00D270AB" w:rsidRDefault="00D270AB" w:rsidP="00D270A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436" w:rsidRPr="00D270AB">
        <w:rPr>
          <w:rFonts w:ascii="Times New Roman" w:hAnsi="Times New Roman" w:cs="Times New Roman"/>
          <w:sz w:val="28"/>
          <w:szCs w:val="28"/>
        </w:rPr>
        <w:t>15. Виникнення,  типи  та  діяльність  інформаційних  агентств.</w:t>
      </w:r>
    </w:p>
    <w:p w:rsidR="001C6436" w:rsidRPr="00D270AB" w:rsidRDefault="00D270AB" w:rsidP="00D270A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436" w:rsidRPr="00D270AB">
        <w:rPr>
          <w:rFonts w:ascii="Times New Roman" w:hAnsi="Times New Roman" w:cs="Times New Roman"/>
          <w:sz w:val="28"/>
          <w:szCs w:val="28"/>
        </w:rPr>
        <w:t>16. Мас-медіа  і  політична  свідомість  громадян  сучасної  України.</w:t>
      </w:r>
    </w:p>
    <w:p w:rsidR="001C6436" w:rsidRPr="00D270AB" w:rsidRDefault="00D270AB" w:rsidP="00D270A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436" w:rsidRPr="00D270AB">
        <w:rPr>
          <w:rFonts w:ascii="Times New Roman" w:hAnsi="Times New Roman" w:cs="Times New Roman"/>
          <w:sz w:val="28"/>
          <w:szCs w:val="28"/>
        </w:rPr>
        <w:t>17. Основні  жанри  публіцистики  з  політичних  проблем.</w:t>
      </w:r>
    </w:p>
    <w:p w:rsidR="001C6436" w:rsidRPr="00D270AB" w:rsidRDefault="00D270AB" w:rsidP="00D270A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436" w:rsidRPr="00D270AB">
        <w:rPr>
          <w:rFonts w:ascii="Times New Roman" w:hAnsi="Times New Roman" w:cs="Times New Roman"/>
          <w:sz w:val="28"/>
          <w:szCs w:val="28"/>
        </w:rPr>
        <w:t>18. Правові  основи  діяльності  засобів  масової  інформації.</w:t>
      </w:r>
    </w:p>
    <w:p w:rsidR="001C6436" w:rsidRPr="00D270AB" w:rsidRDefault="00D270AB" w:rsidP="00D270A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436" w:rsidRPr="00D270AB">
        <w:rPr>
          <w:rFonts w:ascii="Times New Roman" w:hAnsi="Times New Roman" w:cs="Times New Roman"/>
          <w:sz w:val="28"/>
          <w:szCs w:val="28"/>
        </w:rPr>
        <w:t>19. Вплив  ЗМІ  на  формування  та  функціонування  політичної  влади.</w:t>
      </w:r>
    </w:p>
    <w:p w:rsidR="001C6436" w:rsidRPr="00D270AB" w:rsidRDefault="00D270AB" w:rsidP="00D270A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436" w:rsidRPr="00D270AB">
        <w:rPr>
          <w:rFonts w:ascii="Times New Roman" w:hAnsi="Times New Roman" w:cs="Times New Roman"/>
          <w:sz w:val="28"/>
          <w:szCs w:val="28"/>
        </w:rPr>
        <w:t>20. Сучасна  масово – інформаційна  ситуація  в  Україні.</w:t>
      </w:r>
    </w:p>
    <w:p w:rsidR="001C6436" w:rsidRPr="00D270AB" w:rsidRDefault="001C6436" w:rsidP="00D270AB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436" w:rsidRPr="00D270AB" w:rsidRDefault="001C6436" w:rsidP="001C6436">
      <w:pPr>
        <w:tabs>
          <w:tab w:val="left" w:pos="3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6436" w:rsidRPr="00D270AB" w:rsidRDefault="001C6436" w:rsidP="001C6436">
      <w:pPr>
        <w:pStyle w:val="Textbody"/>
        <w:ind w:right="-29"/>
        <w:jc w:val="center"/>
        <w:rPr>
          <w:rFonts w:cs="Times New Roman"/>
          <w:b/>
          <w:bCs/>
          <w:sz w:val="28"/>
          <w:szCs w:val="28"/>
        </w:rPr>
      </w:pPr>
      <w:r w:rsidRPr="00D270AB">
        <w:rPr>
          <w:rFonts w:cs="Times New Roman"/>
          <w:b/>
          <w:bCs/>
          <w:sz w:val="28"/>
          <w:szCs w:val="28"/>
        </w:rPr>
        <w:t>ПЕРЕЛІК РЕКОМЕНДОВАНОЇ ЛІТЕРАТУРИ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tabs>
          <w:tab w:val="left" w:pos="322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Бень Орися. Мас-медіа як засіб маніпуляції свідомістю // Політекс. – Львів: Центр політичних досліджень, 2004. 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270AB">
        <w:rPr>
          <w:rFonts w:ascii="Times New Roman" w:hAnsi="Times New Roman" w:cs="Times New Roman"/>
          <w:color w:val="000000"/>
          <w:sz w:val="28"/>
          <w:szCs w:val="28"/>
        </w:rPr>
        <w:t>Ворошилов В. В. Журналистика. Базовий курс. Учебник. 5-е  издание.- СПб.: Изд-во Михайлова В., 2006.- 640 с.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color w:val="000000"/>
          <w:sz w:val="28"/>
          <w:szCs w:val="28"/>
        </w:rPr>
        <w:t>Гриценко О., Кривошея Г., Шкляр В. Основи теорії журналістської</w:t>
      </w:r>
      <w:r w:rsidRPr="00D270AB">
        <w:rPr>
          <w:rFonts w:ascii="Times New Roman" w:hAnsi="Times New Roman" w:cs="Times New Roman"/>
          <w:sz w:val="28"/>
          <w:szCs w:val="28"/>
        </w:rPr>
        <w:t xml:space="preserve"> </w:t>
      </w:r>
      <w:r w:rsidRPr="00D270AB">
        <w:rPr>
          <w:rFonts w:ascii="Times New Roman" w:hAnsi="Times New Roman" w:cs="Times New Roman"/>
          <w:color w:val="000000"/>
          <w:sz w:val="28"/>
          <w:szCs w:val="28"/>
        </w:rPr>
        <w:t>діяльності. - К., 2000.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color w:val="000000"/>
          <w:sz w:val="28"/>
          <w:szCs w:val="28"/>
        </w:rPr>
        <w:t>Гриценко О. М. Суспільство, держава, інформація. - К.: Інститут журналістики КНУ,  2001.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270AB">
        <w:rPr>
          <w:rFonts w:ascii="Times New Roman" w:hAnsi="Times New Roman" w:cs="Times New Roman"/>
          <w:color w:val="000000"/>
          <w:sz w:val="28"/>
          <w:szCs w:val="28"/>
        </w:rPr>
        <w:t>Гриценко О. М.,  Шкляр В. І.  Основи  теорії  міжнародної  журналістики. –К.:  Видав. – поліграфічний  центр  „Київський  університет”,  2002. - 304с.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270AB">
        <w:rPr>
          <w:rFonts w:ascii="Times New Roman" w:hAnsi="Times New Roman" w:cs="Times New Roman"/>
          <w:color w:val="000000"/>
          <w:sz w:val="28"/>
          <w:szCs w:val="28"/>
        </w:rPr>
        <w:t xml:space="preserve">Гриценко О. М., Шкляр В. І. Преса і політика: проблеми, концепції, </w:t>
      </w:r>
      <w:r w:rsidRPr="00D270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досвід. - К.: Інститут журналістики  КНУ,  2000.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270AB">
        <w:rPr>
          <w:rFonts w:ascii="Times New Roman" w:hAnsi="Times New Roman" w:cs="Times New Roman"/>
          <w:color w:val="000000"/>
          <w:sz w:val="28"/>
          <w:szCs w:val="28"/>
        </w:rPr>
        <w:t>Даніель  Корню.  Етика  ЗМІ / Пер. з франц. -  К.:  «К.І.С.»,  2004. – 130 с.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270AB">
        <w:rPr>
          <w:rFonts w:ascii="Times New Roman" w:hAnsi="Times New Roman" w:cs="Times New Roman"/>
          <w:color w:val="000000"/>
          <w:sz w:val="28"/>
          <w:szCs w:val="28"/>
        </w:rPr>
        <w:t>Здоровега В. Й.  Теорія  і  методика  журналістської  творчості: Підручник. -  2-е  вид., перер. і доп. – Львів:  ПАІС,  2004. – 268 с.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270AB">
        <w:rPr>
          <w:rFonts w:ascii="Times New Roman" w:hAnsi="Times New Roman" w:cs="Times New Roman"/>
          <w:color w:val="000000"/>
          <w:sz w:val="28"/>
          <w:szCs w:val="28"/>
        </w:rPr>
        <w:t>Каппон,  Рене  Дж.  Настанови  журналістам  Ассошіейтед  Пресс:  Професійний  порадник / Пер.  з  англ.  А.  Іщенка. -  К.:  Вид.  дім  « Києво – Могилянська  академія», 2005. -  158 с.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color w:val="000000"/>
          <w:sz w:val="28"/>
          <w:szCs w:val="28"/>
        </w:rPr>
        <w:t>Квіт С. Масові комунікації: Підручник.- К.: Вид. дім «Києво-Могилянська академія», 2008.-206с.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270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Кузнецова О. Д. </w:t>
      </w:r>
      <w:r w:rsidRPr="00D270AB">
        <w:rPr>
          <w:rFonts w:ascii="Times New Roman" w:hAnsi="Times New Roman" w:cs="Times New Roman"/>
          <w:color w:val="000000"/>
          <w:sz w:val="28"/>
          <w:szCs w:val="28"/>
        </w:rPr>
        <w:t>Аналітичні методи в журналістиці:  Навч. посібник. –Львів: Вид.  центр  ЛНУ ім.  І.  Франка,  2002. - 120 с.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270AB">
        <w:rPr>
          <w:rFonts w:ascii="Times New Roman" w:hAnsi="Times New Roman" w:cs="Times New Roman"/>
          <w:color w:val="000000"/>
          <w:sz w:val="28"/>
          <w:szCs w:val="28"/>
        </w:rPr>
        <w:t>Кузнецова О. Журналістська етика та етикет: основи теорії, мето</w:t>
      </w:r>
      <w:r w:rsidRPr="00D270AB">
        <w:rPr>
          <w:rFonts w:ascii="Times New Roman" w:hAnsi="Times New Roman" w:cs="Times New Roman"/>
          <w:color w:val="000000"/>
          <w:sz w:val="28"/>
          <w:szCs w:val="28"/>
        </w:rPr>
        <w:softHyphen/>
        <w:t>дики, дослідження трансформації незалежних видань України, регулю</w:t>
      </w:r>
      <w:r w:rsidRPr="00D270AB">
        <w:rPr>
          <w:rFonts w:ascii="Times New Roman" w:hAnsi="Times New Roman" w:cs="Times New Roman"/>
          <w:color w:val="000000"/>
          <w:sz w:val="28"/>
          <w:szCs w:val="28"/>
        </w:rPr>
        <w:softHyphen/>
        <w:t>вання моральних порушень: Монографія. - Львів: Світ, 1998. - 412 с.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Кузнецова О. Д.</w:t>
      </w:r>
      <w:r w:rsidRPr="00D27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0AB">
        <w:rPr>
          <w:rFonts w:ascii="Times New Roman" w:hAnsi="Times New Roman" w:cs="Times New Roman"/>
          <w:sz w:val="28"/>
          <w:szCs w:val="28"/>
        </w:rPr>
        <w:t>Засоби масової комунікації: Навч. посіб. – Львів: ПАІС, 2005. – 200с.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270AB">
        <w:rPr>
          <w:rFonts w:ascii="Times New Roman" w:hAnsi="Times New Roman" w:cs="Times New Roman"/>
          <w:color w:val="000000"/>
          <w:sz w:val="28"/>
          <w:szCs w:val="28"/>
        </w:rPr>
        <w:t xml:space="preserve">Мей  Кристофер.  Інформаційне  суспільство.  Скептичний  погляд /  Пер.  з  англійської. -  К.: « К.І.С.»,  2004. -  220 с. 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tabs>
          <w:tab w:val="left" w:pos="322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Михайлин  І. Л.  Історія  української  журналістики  </w:t>
      </w:r>
      <w:r w:rsidRPr="00D270A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270AB">
        <w:rPr>
          <w:rFonts w:ascii="Times New Roman" w:hAnsi="Times New Roman" w:cs="Times New Roman"/>
          <w:sz w:val="28"/>
          <w:szCs w:val="28"/>
        </w:rPr>
        <w:t xml:space="preserve">  століття:  Підручник. – К.:  Центр  навчальної  літератури,  2003. – 720 с.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tabs>
          <w:tab w:val="left" w:pos="322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Михайлин  І. Л.  Основи  журналістики:  Підручник.  Вид.  5-е,  доп. – К.: ЦУЛ,  2011. – 496 с. 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tabs>
          <w:tab w:val="left" w:pos="322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Москаленко А. З.</w:t>
      </w:r>
      <w:r w:rsidRPr="00D27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0AB">
        <w:rPr>
          <w:rFonts w:ascii="Times New Roman" w:hAnsi="Times New Roman" w:cs="Times New Roman"/>
          <w:sz w:val="28"/>
          <w:szCs w:val="28"/>
        </w:rPr>
        <w:t>Теорія журналістики. Навчальний посібник. – К.: «ЕксОб», 2002. – 334 с.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tabs>
          <w:tab w:val="left" w:pos="322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color w:val="000000"/>
          <w:sz w:val="28"/>
          <w:szCs w:val="28"/>
        </w:rPr>
        <w:t>Москаленко А. З., Губерський Л. В., Іванов В. Ф. Основи масово-інформаційної діяльності: Підручник. - К., 1999.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270AB">
        <w:rPr>
          <w:rFonts w:ascii="Times New Roman" w:hAnsi="Times New Roman" w:cs="Times New Roman"/>
          <w:color w:val="000000"/>
          <w:sz w:val="28"/>
          <w:szCs w:val="28"/>
        </w:rPr>
        <w:t xml:space="preserve">Нерух О. О.  Першооснови журналістської творчості:  Навчальний посібник.  - </w:t>
      </w:r>
      <w:r w:rsidRPr="00D270AB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D270AB">
        <w:rPr>
          <w:rFonts w:ascii="Times New Roman" w:hAnsi="Times New Roman" w:cs="Times New Roman"/>
          <w:color w:val="000000"/>
          <w:sz w:val="28"/>
          <w:szCs w:val="28"/>
        </w:rPr>
        <w:t>.: Світ дитинства, 2000. - 108 с.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270AB">
        <w:rPr>
          <w:rFonts w:ascii="Times New Roman" w:hAnsi="Times New Roman" w:cs="Times New Roman"/>
          <w:color w:val="000000"/>
          <w:sz w:val="28"/>
          <w:szCs w:val="28"/>
        </w:rPr>
        <w:t>Партико З.В. Теорія масової інформації та комунікації: Навчальний посібник.- Львів: Афіша, 2008. – 292с.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color w:val="000000"/>
          <w:sz w:val="28"/>
          <w:szCs w:val="28"/>
        </w:rPr>
        <w:t>Петрів Т. І., Слісаренко І. Ю. Світові мас-медіа //Короткий довідник для студентів Інституту журналістики. - К.: Видав. центр "КНУ", 1999.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270AB">
        <w:rPr>
          <w:rFonts w:ascii="Times New Roman" w:hAnsi="Times New Roman" w:cs="Times New Roman"/>
          <w:iCs/>
          <w:color w:val="000000"/>
          <w:sz w:val="28"/>
          <w:szCs w:val="28"/>
        </w:rPr>
        <w:t>Потятиник Б.  Медіа:  ключі  до  розуміння. Серія:  Медіакритика. -  Львів:  ПАІС,  2004 – 312 с.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color w:val="000000"/>
          <w:sz w:val="28"/>
          <w:szCs w:val="28"/>
        </w:rPr>
        <w:t>Приступенко Т. Право і журналістика: Посібник для студентів Інститу</w:t>
      </w:r>
      <w:r w:rsidRPr="00D270AB">
        <w:rPr>
          <w:rFonts w:ascii="Times New Roman" w:hAnsi="Times New Roman" w:cs="Times New Roman"/>
          <w:color w:val="000000"/>
          <w:sz w:val="28"/>
          <w:szCs w:val="28"/>
        </w:rPr>
        <w:softHyphen/>
        <w:t>ту журналістики. -  К., 2000. -  36 с.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tabs>
          <w:tab w:val="left" w:pos="3225"/>
        </w:tabs>
        <w:suppressAutoHyphens/>
        <w:autoSpaceDN w:val="0"/>
        <w:spacing w:after="0" w:line="233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Українське законодавство: Засоби масової інформації – К.: </w:t>
      </w:r>
      <w:r w:rsidRPr="00D270AB">
        <w:rPr>
          <w:rFonts w:ascii="Times New Roman" w:hAnsi="Times New Roman" w:cs="Times New Roman"/>
          <w:sz w:val="28"/>
          <w:szCs w:val="28"/>
          <w:lang w:val="en-US"/>
        </w:rPr>
        <w:t>IREX</w:t>
      </w:r>
      <w:r w:rsidRPr="00D270AB">
        <w:rPr>
          <w:rFonts w:ascii="Times New Roman" w:hAnsi="Times New Roman" w:cs="Times New Roman"/>
          <w:sz w:val="28"/>
          <w:szCs w:val="28"/>
        </w:rPr>
        <w:t xml:space="preserve"> ПроМедіа Україна, 2000. – 256 с.</w:t>
      </w:r>
    </w:p>
    <w:p w:rsidR="001C6436" w:rsidRPr="00D270AB" w:rsidRDefault="001C6436" w:rsidP="001C6436">
      <w:pPr>
        <w:widowControl w:val="0"/>
        <w:numPr>
          <w:ilvl w:val="0"/>
          <w:numId w:val="14"/>
        </w:numPr>
        <w:tabs>
          <w:tab w:val="left" w:pos="3225"/>
        </w:tabs>
        <w:suppressAutoHyphens/>
        <w:autoSpaceDN w:val="0"/>
        <w:spacing w:after="0" w:line="233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Штромайєр Герд. Політика і мас-медіа/ Пер. з нім.А. Орган.-К.: Вид.дім </w:t>
      </w:r>
      <w:r w:rsidRPr="00D270AB">
        <w:rPr>
          <w:rFonts w:ascii="Times New Roman" w:hAnsi="Times New Roman" w:cs="Times New Roman"/>
          <w:color w:val="000000"/>
          <w:sz w:val="28"/>
          <w:szCs w:val="28"/>
        </w:rPr>
        <w:t>«Києво-Могилянська академія»,</w:t>
      </w:r>
      <w:r w:rsidRPr="00D270AB">
        <w:rPr>
          <w:rFonts w:ascii="Times New Roman" w:hAnsi="Times New Roman" w:cs="Times New Roman"/>
          <w:sz w:val="28"/>
          <w:szCs w:val="28"/>
        </w:rPr>
        <w:t xml:space="preserve"> 2008.-303с. </w:t>
      </w:r>
    </w:p>
    <w:p w:rsidR="001C6436" w:rsidRPr="00D270AB" w:rsidRDefault="001C6436" w:rsidP="001C6436">
      <w:pPr>
        <w:pStyle w:val="Textbody"/>
        <w:ind w:right="-29"/>
        <w:jc w:val="center"/>
        <w:rPr>
          <w:rFonts w:cs="Times New Roman"/>
          <w:b/>
          <w:bCs/>
          <w:sz w:val="28"/>
          <w:szCs w:val="28"/>
        </w:rPr>
      </w:pPr>
    </w:p>
    <w:p w:rsidR="001C6436" w:rsidRPr="00D270AB" w:rsidRDefault="001C6436" w:rsidP="001C6436">
      <w:pPr>
        <w:pStyle w:val="7"/>
        <w:spacing w:line="240" w:lineRule="auto"/>
        <w:ind w:firstLine="10"/>
        <w:jc w:val="center"/>
        <w:rPr>
          <w:rFonts w:cs="Times New Roman"/>
          <w:szCs w:val="28"/>
        </w:rPr>
      </w:pPr>
      <w:r w:rsidRPr="00D270AB">
        <w:rPr>
          <w:rFonts w:cs="Times New Roman"/>
          <w:szCs w:val="28"/>
        </w:rPr>
        <w:t>ОСНОВНІ ПИТАННЯ З ДИСЦИПЛІНИ</w:t>
      </w:r>
    </w:p>
    <w:p w:rsidR="001C6436" w:rsidRPr="00D270AB" w:rsidRDefault="001C6436" w:rsidP="001C6436">
      <w:pPr>
        <w:pStyle w:val="Textbody"/>
        <w:ind w:right="-29"/>
        <w:jc w:val="center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“</w:t>
      </w:r>
      <w:r w:rsidRPr="00D270AB">
        <w:rPr>
          <w:rFonts w:cs="Times New Roman"/>
          <w:b/>
          <w:sz w:val="28"/>
          <w:szCs w:val="28"/>
        </w:rPr>
        <w:t>Державне управління та місцеве самоврядування</w:t>
      </w:r>
      <w:r w:rsidRPr="00D270AB">
        <w:rPr>
          <w:rFonts w:cs="Times New Roman"/>
          <w:sz w:val="28"/>
          <w:szCs w:val="28"/>
        </w:rPr>
        <w:t>"</w:t>
      </w:r>
    </w:p>
    <w:p w:rsidR="001C6436" w:rsidRPr="00D270AB" w:rsidRDefault="001C6436" w:rsidP="001C6436">
      <w:pPr>
        <w:pStyle w:val="Textbody"/>
        <w:ind w:right="-29"/>
        <w:jc w:val="center"/>
        <w:rPr>
          <w:rFonts w:cs="Times New Roman"/>
          <w:sz w:val="28"/>
          <w:szCs w:val="28"/>
        </w:rPr>
      </w:pPr>
    </w:p>
    <w:p w:rsidR="001C6436" w:rsidRPr="00D270AB" w:rsidRDefault="001C6436" w:rsidP="001C6436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Сутність та специфічні риси державного управління. </w:t>
      </w:r>
    </w:p>
    <w:p w:rsidR="001C6436" w:rsidRPr="00D270AB" w:rsidRDefault="001C6436" w:rsidP="001C6436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lastRenderedPageBreak/>
        <w:t>Поняття принципу державного управління, види принципів державного управління.</w:t>
      </w:r>
    </w:p>
    <w:p w:rsidR="001C6436" w:rsidRPr="00D270AB" w:rsidRDefault="001C6436" w:rsidP="001C6436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Поняття цілей державного управління, їх класифікація.</w:t>
      </w:r>
    </w:p>
    <w:p w:rsidR="001C6436" w:rsidRPr="00D270AB" w:rsidRDefault="001C6436" w:rsidP="001C6436">
      <w:pPr>
        <w:numPr>
          <w:ilvl w:val="0"/>
          <w:numId w:val="8"/>
        </w:numPr>
        <w:tabs>
          <w:tab w:val="left" w:pos="4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Поняття управлінської діяльності. Риси, форми, стадії управлінської діяльності.</w:t>
      </w:r>
    </w:p>
    <w:p w:rsidR="001C6436" w:rsidRPr="00D270AB" w:rsidRDefault="001C6436" w:rsidP="001C6436">
      <w:pPr>
        <w:numPr>
          <w:ilvl w:val="0"/>
          <w:numId w:val="8"/>
        </w:numPr>
        <w:tabs>
          <w:tab w:val="left" w:pos="4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Управлінська технологія. Види управлінських технологій.</w:t>
      </w:r>
    </w:p>
    <w:p w:rsidR="001C6436" w:rsidRPr="00D270AB" w:rsidRDefault="001C6436" w:rsidP="001C6436">
      <w:pPr>
        <w:numPr>
          <w:ilvl w:val="0"/>
          <w:numId w:val="8"/>
        </w:numPr>
        <w:tabs>
          <w:tab w:val="left" w:pos="4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Поняття управлінського рішення, типи рішень. </w:t>
      </w:r>
    </w:p>
    <w:p w:rsidR="001C6436" w:rsidRPr="00D270AB" w:rsidRDefault="001C6436" w:rsidP="001C6436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Судова влада – структура забезпечення законності. </w:t>
      </w:r>
    </w:p>
    <w:p w:rsidR="001C6436" w:rsidRPr="00D270AB" w:rsidRDefault="001C6436" w:rsidP="001C6436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Контроль як функція державного управління. Види контролю.</w:t>
      </w:r>
    </w:p>
    <w:p w:rsidR="001C6436" w:rsidRPr="00D270AB" w:rsidRDefault="001C6436" w:rsidP="001C6436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Гілки влади та державне управління.</w:t>
      </w:r>
    </w:p>
    <w:p w:rsidR="001C6436" w:rsidRPr="00D270AB" w:rsidRDefault="001C6436" w:rsidP="001C6436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Кабінет Міністрів України (повноваження, компетенція). Міністерства України, їх повноваження.</w:t>
      </w:r>
    </w:p>
    <w:p w:rsidR="001C6436" w:rsidRPr="00D270AB" w:rsidRDefault="001C6436" w:rsidP="001C6436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Централізація та децентралізація (поняття, проблеми).</w:t>
      </w:r>
    </w:p>
    <w:p w:rsidR="001C6436" w:rsidRPr="00D270AB" w:rsidRDefault="001C6436" w:rsidP="001C6436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Структура та порядок формування місцевих державних адміністрацій.</w:t>
      </w:r>
    </w:p>
    <w:p w:rsidR="001C6436" w:rsidRPr="00D270AB" w:rsidRDefault="001C6436" w:rsidP="001C6436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Особлива роль місцевого самоврядування. </w:t>
      </w:r>
    </w:p>
    <w:p w:rsidR="001C6436" w:rsidRPr="00D270AB" w:rsidRDefault="001C6436" w:rsidP="001C6436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Повноваження і функції місцевих рад. </w:t>
      </w:r>
    </w:p>
    <w:p w:rsidR="001C6436" w:rsidRPr="00D270AB" w:rsidRDefault="001C6436" w:rsidP="001C6436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Повноваження і функції виконавчих комітетів місцевих рад.</w:t>
      </w:r>
    </w:p>
    <w:p w:rsidR="001C6436" w:rsidRPr="00D270AB" w:rsidRDefault="001C6436" w:rsidP="001C6436">
      <w:pPr>
        <w:pStyle w:val="Textbody"/>
        <w:ind w:right="-29"/>
        <w:jc w:val="center"/>
        <w:rPr>
          <w:rFonts w:cs="Times New Roman"/>
          <w:sz w:val="28"/>
          <w:szCs w:val="28"/>
        </w:rPr>
      </w:pPr>
    </w:p>
    <w:p w:rsidR="001C6436" w:rsidRPr="00D270AB" w:rsidRDefault="001C6436" w:rsidP="001C6436">
      <w:pPr>
        <w:pStyle w:val="Textbody"/>
        <w:ind w:right="-29"/>
        <w:jc w:val="center"/>
        <w:rPr>
          <w:rFonts w:cs="Times New Roman"/>
          <w:b/>
          <w:bCs/>
          <w:sz w:val="28"/>
          <w:szCs w:val="28"/>
        </w:rPr>
      </w:pPr>
      <w:r w:rsidRPr="00D270AB">
        <w:rPr>
          <w:rFonts w:cs="Times New Roman"/>
          <w:b/>
          <w:bCs/>
          <w:sz w:val="28"/>
          <w:szCs w:val="28"/>
        </w:rPr>
        <w:t>ПЕРЕЛІК РЕКОМЕНДОВАНОЇ ЛІТЕРАТУРИ</w:t>
      </w:r>
    </w:p>
    <w:p w:rsidR="001C6436" w:rsidRPr="00D270AB" w:rsidRDefault="001C6436" w:rsidP="001C6436">
      <w:pPr>
        <w:pStyle w:val="Textbody"/>
        <w:ind w:right="-29"/>
        <w:jc w:val="center"/>
        <w:rPr>
          <w:rFonts w:cs="Times New Roman"/>
          <w:b/>
          <w:bCs/>
          <w:sz w:val="28"/>
          <w:szCs w:val="28"/>
        </w:rPr>
      </w:pP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Конституція України, прийнята 28 червня 1996 р.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Коментар до Конституції України. — 2-ге вид</w:t>
      </w:r>
      <w:proofErr w:type="gramStart"/>
      <w:r w:rsidRPr="00D270AB">
        <w:rPr>
          <w:sz w:val="28"/>
          <w:szCs w:val="28"/>
        </w:rPr>
        <w:t xml:space="preserve">., </w:t>
      </w:r>
      <w:proofErr w:type="gramEnd"/>
      <w:r w:rsidRPr="00D270AB">
        <w:rPr>
          <w:sz w:val="28"/>
          <w:szCs w:val="28"/>
        </w:rPr>
        <w:t>випр. і доп. — К., 1998.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Закон України “Про місцеве самоврядування в Україні”// Відомості Верховно</w:t>
      </w:r>
      <w:proofErr w:type="gramStart"/>
      <w:r w:rsidRPr="00D270AB">
        <w:rPr>
          <w:sz w:val="28"/>
          <w:szCs w:val="28"/>
        </w:rPr>
        <w:t>ї Р</w:t>
      </w:r>
      <w:proofErr w:type="gramEnd"/>
      <w:r w:rsidRPr="00D270AB">
        <w:rPr>
          <w:sz w:val="28"/>
          <w:szCs w:val="28"/>
        </w:rPr>
        <w:t>ади України. — 1997. — № 1–2. — Ст. 95.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Закон України “Про місцеве самоврядування в Україні”: Наук</w:t>
      </w:r>
      <w:proofErr w:type="gramStart"/>
      <w:r w:rsidRPr="00D270AB">
        <w:rPr>
          <w:sz w:val="28"/>
          <w:szCs w:val="28"/>
        </w:rPr>
        <w:t>.-</w:t>
      </w:r>
      <w:proofErr w:type="gramEnd"/>
      <w:r w:rsidRPr="00D270AB">
        <w:rPr>
          <w:sz w:val="28"/>
          <w:szCs w:val="28"/>
        </w:rPr>
        <w:t>практ. коментар. — К., 1999.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Закон України “Про ратифікацію Європейської Хартії місцевого самоврядування”// Відомості Верховно</w:t>
      </w:r>
      <w:proofErr w:type="gramStart"/>
      <w:r w:rsidRPr="00D270AB">
        <w:rPr>
          <w:sz w:val="28"/>
          <w:szCs w:val="28"/>
        </w:rPr>
        <w:t>ї Р</w:t>
      </w:r>
      <w:proofErr w:type="gramEnd"/>
      <w:r w:rsidRPr="00D270AB">
        <w:rPr>
          <w:sz w:val="28"/>
          <w:szCs w:val="28"/>
        </w:rPr>
        <w:t>ади України. — 1997. — № 38. — Ст. 249.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Закон України “Про затвердження Конституції Автономної Республіки Крим” від 23 грудня 1998 р.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Закон України “Про місцеві державні адміністрації” // Відомості Верховно</w:t>
      </w:r>
      <w:proofErr w:type="gramStart"/>
      <w:r w:rsidRPr="00D270AB">
        <w:rPr>
          <w:sz w:val="28"/>
          <w:szCs w:val="28"/>
        </w:rPr>
        <w:t>ї Р</w:t>
      </w:r>
      <w:proofErr w:type="gramEnd"/>
      <w:r w:rsidRPr="00D270AB">
        <w:rPr>
          <w:sz w:val="28"/>
          <w:szCs w:val="28"/>
        </w:rPr>
        <w:t>ади України. — 1999. — № 20–21. — Ст. 190.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Закон України “Про вибори депутатів місцевих рад та сільських, селищних, міських голів” // Відомості Верховно</w:t>
      </w:r>
      <w:proofErr w:type="gramStart"/>
      <w:r w:rsidRPr="00D270AB">
        <w:rPr>
          <w:sz w:val="28"/>
          <w:szCs w:val="28"/>
        </w:rPr>
        <w:t>ї Р</w:t>
      </w:r>
      <w:proofErr w:type="gramEnd"/>
      <w:r w:rsidRPr="00D270AB">
        <w:rPr>
          <w:sz w:val="28"/>
          <w:szCs w:val="28"/>
        </w:rPr>
        <w:t>ади України. — 1998. — № 3–4.— Ст. 15 (зі змін. і доп.).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Закон України “Про всеукраїнський та місцеві референдуми” // Відомості Верховно</w:t>
      </w:r>
      <w:proofErr w:type="gramStart"/>
      <w:r w:rsidRPr="00D270AB">
        <w:rPr>
          <w:sz w:val="28"/>
          <w:szCs w:val="28"/>
        </w:rPr>
        <w:t>ї Р</w:t>
      </w:r>
      <w:proofErr w:type="gramEnd"/>
      <w:r w:rsidRPr="00D270AB">
        <w:rPr>
          <w:sz w:val="28"/>
          <w:szCs w:val="28"/>
        </w:rPr>
        <w:t>ади України. — 1991. — № 33. — Ст. 443.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Закон України “Про статус депутатів місцевих рад ”// Відомості Верховно</w:t>
      </w:r>
      <w:proofErr w:type="gramStart"/>
      <w:r w:rsidRPr="00D270AB">
        <w:rPr>
          <w:sz w:val="28"/>
          <w:szCs w:val="28"/>
        </w:rPr>
        <w:t>ї Р</w:t>
      </w:r>
      <w:proofErr w:type="gramEnd"/>
      <w:r w:rsidRPr="00D270AB">
        <w:rPr>
          <w:sz w:val="28"/>
          <w:szCs w:val="28"/>
        </w:rPr>
        <w:t>ади України. — 2002. — № 41. (У новій ред.)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Закон України “Про службу в органах місцевого самоврядування” // Відомості Верховно</w:t>
      </w:r>
      <w:proofErr w:type="gramStart"/>
      <w:r w:rsidRPr="00D270AB">
        <w:rPr>
          <w:sz w:val="28"/>
          <w:szCs w:val="28"/>
        </w:rPr>
        <w:t>ї Р</w:t>
      </w:r>
      <w:proofErr w:type="gramEnd"/>
      <w:r w:rsidRPr="00D270AB">
        <w:rPr>
          <w:sz w:val="28"/>
          <w:szCs w:val="28"/>
        </w:rPr>
        <w:t>ади України. — 2001.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Закон України “Про органи самоорганізації населення” // Відомості Верховно</w:t>
      </w:r>
      <w:proofErr w:type="gramStart"/>
      <w:r w:rsidRPr="00D270AB">
        <w:rPr>
          <w:sz w:val="28"/>
          <w:szCs w:val="28"/>
        </w:rPr>
        <w:t>ї Р</w:t>
      </w:r>
      <w:proofErr w:type="gramEnd"/>
      <w:r w:rsidRPr="00D270AB">
        <w:rPr>
          <w:sz w:val="28"/>
          <w:szCs w:val="28"/>
        </w:rPr>
        <w:t>ади України. — 2001.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lastRenderedPageBreak/>
        <w:t>Програма державної підтримки розвитку місцевого самоврядування в Україні: Затв</w:t>
      </w:r>
      <w:proofErr w:type="gramStart"/>
      <w:r w:rsidRPr="00D270AB">
        <w:rPr>
          <w:sz w:val="28"/>
          <w:szCs w:val="28"/>
        </w:rPr>
        <w:t>.У</w:t>
      </w:r>
      <w:proofErr w:type="gramEnd"/>
      <w:r w:rsidRPr="00D270AB">
        <w:rPr>
          <w:sz w:val="28"/>
          <w:szCs w:val="28"/>
        </w:rPr>
        <w:t>казом Президента України від 30 серпня 2001 р. № 749/2001.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вропейський вибір. Концептуальні засади стратегії економічного та соіального розвитку України на 2002–2011 роки: Послання Президента України до Верховної Ради України // Уряд</w:t>
      </w:r>
      <w:proofErr w:type="gramStart"/>
      <w:r w:rsidRPr="00D270AB">
        <w:rPr>
          <w:sz w:val="28"/>
          <w:szCs w:val="28"/>
        </w:rPr>
        <w:t>.</w:t>
      </w:r>
      <w:proofErr w:type="gramEnd"/>
      <w:r w:rsidRPr="00D270AB">
        <w:rPr>
          <w:sz w:val="28"/>
          <w:szCs w:val="28"/>
        </w:rPr>
        <w:t xml:space="preserve"> </w:t>
      </w:r>
      <w:proofErr w:type="gramStart"/>
      <w:r w:rsidRPr="00D270AB">
        <w:rPr>
          <w:sz w:val="28"/>
          <w:szCs w:val="28"/>
        </w:rPr>
        <w:t>к</w:t>
      </w:r>
      <w:proofErr w:type="gramEnd"/>
      <w:r w:rsidRPr="00D270AB">
        <w:rPr>
          <w:sz w:val="28"/>
          <w:szCs w:val="28"/>
        </w:rPr>
        <w:t>ур’єр. — 2002. — 4 черв.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 xml:space="preserve">Звернення Президента України Леоніда Кучми до українського народу з нагоди 11-ї </w:t>
      </w:r>
      <w:proofErr w:type="gramStart"/>
      <w:r w:rsidRPr="00D270AB">
        <w:rPr>
          <w:sz w:val="28"/>
          <w:szCs w:val="28"/>
        </w:rPr>
        <w:t>р</w:t>
      </w:r>
      <w:proofErr w:type="gramEnd"/>
      <w:r w:rsidRPr="00D270AB">
        <w:rPr>
          <w:sz w:val="28"/>
          <w:szCs w:val="28"/>
        </w:rPr>
        <w:t>ічниці незалежності України // Голос України — 2002. — 28 серп.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 xml:space="preserve">Про зміни </w:t>
      </w:r>
      <w:proofErr w:type="gramStart"/>
      <w:r w:rsidRPr="00D270AB">
        <w:rPr>
          <w:sz w:val="28"/>
          <w:szCs w:val="28"/>
        </w:rPr>
        <w:t>в</w:t>
      </w:r>
      <w:proofErr w:type="gramEnd"/>
      <w:r w:rsidRPr="00D270AB">
        <w:rPr>
          <w:sz w:val="28"/>
          <w:szCs w:val="28"/>
        </w:rPr>
        <w:t xml:space="preserve"> </w:t>
      </w:r>
      <w:proofErr w:type="gramStart"/>
      <w:r w:rsidRPr="00D270AB">
        <w:rPr>
          <w:sz w:val="28"/>
          <w:szCs w:val="28"/>
        </w:rPr>
        <w:t>систем</w:t>
      </w:r>
      <w:proofErr w:type="gramEnd"/>
      <w:r w:rsidRPr="00D270AB">
        <w:rPr>
          <w:sz w:val="28"/>
          <w:szCs w:val="28"/>
        </w:rPr>
        <w:t>і центральних органів виконавчої влади України: Указ Президента України від 13 березня 1999 р. № 250/99.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Про систему центральних органів виконавчої влади: Указ Президента України від 15 грудня 1999 р. № 1572/99.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 xml:space="preserve">Бакуменко В. Д. Формування державно-управлінських </w:t>
      </w:r>
      <w:proofErr w:type="gramStart"/>
      <w:r w:rsidRPr="00D270AB">
        <w:rPr>
          <w:sz w:val="28"/>
          <w:szCs w:val="28"/>
        </w:rPr>
        <w:t>р</w:t>
      </w:r>
      <w:proofErr w:type="gramEnd"/>
      <w:r w:rsidRPr="00D270AB">
        <w:rPr>
          <w:sz w:val="28"/>
          <w:szCs w:val="28"/>
        </w:rPr>
        <w:t>ішень: проблеми теорії, методології, практики : Моногр. – К.</w:t>
      </w:r>
      <w:proofErr w:type="gramStart"/>
      <w:r w:rsidRPr="00D270AB">
        <w:rPr>
          <w:sz w:val="28"/>
          <w:szCs w:val="28"/>
        </w:rPr>
        <w:t xml:space="preserve"> :</w:t>
      </w:r>
      <w:proofErr w:type="gramEnd"/>
      <w:r w:rsidRPr="00D270AB">
        <w:rPr>
          <w:sz w:val="28"/>
          <w:szCs w:val="28"/>
        </w:rPr>
        <w:t xml:space="preserve"> Вид-во УАДУ, 2000. – 328 с.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 xml:space="preserve">Батанов О. В. Територіальна громада — основа </w:t>
      </w:r>
      <w:proofErr w:type="gramStart"/>
      <w:r w:rsidRPr="00D270AB">
        <w:rPr>
          <w:sz w:val="28"/>
          <w:szCs w:val="28"/>
        </w:rPr>
        <w:t>м</w:t>
      </w:r>
      <w:proofErr w:type="gramEnd"/>
      <w:r w:rsidRPr="00D270AB">
        <w:rPr>
          <w:sz w:val="28"/>
          <w:szCs w:val="28"/>
        </w:rPr>
        <w:t>ісцевого самоврядування в Україні. — К., 2001.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 xml:space="preserve">Біленчук П. Д., Кравченко В. В., </w:t>
      </w:r>
      <w:proofErr w:type="gramStart"/>
      <w:r w:rsidRPr="00D270AB">
        <w:rPr>
          <w:sz w:val="28"/>
          <w:szCs w:val="28"/>
        </w:rPr>
        <w:t>П</w:t>
      </w:r>
      <w:proofErr w:type="gramEnd"/>
      <w:r w:rsidRPr="00D270AB">
        <w:rPr>
          <w:sz w:val="28"/>
          <w:szCs w:val="28"/>
        </w:rPr>
        <w:t>ідмогильний М. В. Місцеве самоврядування в Україні: Навч. посіб. — К.: Атіка, 2000.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Вибори і референдуми в Україні: проблеми теорії і практики. — К.: Центральна виборча комі</w:t>
      </w:r>
      <w:proofErr w:type="gramStart"/>
      <w:r w:rsidRPr="00D270AB">
        <w:rPr>
          <w:sz w:val="28"/>
          <w:szCs w:val="28"/>
        </w:rPr>
        <w:t>с</w:t>
      </w:r>
      <w:proofErr w:type="gramEnd"/>
      <w:r w:rsidRPr="00D270AB">
        <w:rPr>
          <w:sz w:val="28"/>
          <w:szCs w:val="28"/>
        </w:rPr>
        <w:t>ія, 2001.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Гаєвський Б. А., Ребкало В. А. Культура державного управління: організаційний аспект</w:t>
      </w:r>
      <w:proofErr w:type="gramStart"/>
      <w:r w:rsidRPr="00D270AB">
        <w:rPr>
          <w:sz w:val="28"/>
          <w:szCs w:val="28"/>
        </w:rPr>
        <w:t xml:space="preserve"> :</w:t>
      </w:r>
      <w:proofErr w:type="gramEnd"/>
      <w:r w:rsidRPr="00D270AB">
        <w:rPr>
          <w:sz w:val="28"/>
          <w:szCs w:val="28"/>
        </w:rPr>
        <w:t xml:space="preserve"> Моногр. – К.</w:t>
      </w:r>
      <w:proofErr w:type="gramStart"/>
      <w:r w:rsidRPr="00D270AB">
        <w:rPr>
          <w:sz w:val="28"/>
          <w:szCs w:val="28"/>
        </w:rPr>
        <w:t xml:space="preserve"> :</w:t>
      </w:r>
      <w:proofErr w:type="gramEnd"/>
      <w:r w:rsidRPr="00D270AB">
        <w:rPr>
          <w:sz w:val="28"/>
          <w:szCs w:val="28"/>
        </w:rPr>
        <w:t xml:space="preserve"> Вид-во УАДУ, 1998. 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Годованець В. Ф. Конституційне право України: Конспект лекцій. — К.: МАУП, 2002.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Державне управління</w:t>
      </w:r>
      <w:proofErr w:type="gramStart"/>
      <w:r w:rsidRPr="00D270AB">
        <w:rPr>
          <w:sz w:val="28"/>
          <w:szCs w:val="28"/>
        </w:rPr>
        <w:t xml:space="preserve"> :</w:t>
      </w:r>
      <w:proofErr w:type="gramEnd"/>
      <w:r w:rsidRPr="00D270AB">
        <w:rPr>
          <w:sz w:val="28"/>
          <w:szCs w:val="28"/>
        </w:rPr>
        <w:t xml:space="preserve"> Слов</w:t>
      </w:r>
      <w:proofErr w:type="gramStart"/>
      <w:r w:rsidRPr="00D270AB">
        <w:rPr>
          <w:sz w:val="28"/>
          <w:szCs w:val="28"/>
        </w:rPr>
        <w:t>.-</w:t>
      </w:r>
      <w:proofErr w:type="gramEnd"/>
      <w:r w:rsidRPr="00D270AB">
        <w:rPr>
          <w:sz w:val="28"/>
          <w:szCs w:val="28"/>
        </w:rPr>
        <w:t>довід. / Уклад. : В. Д. Бакуменко (кер. творч. кол.),    Д. О. Безносенко, І. М. Варзар, В. М. Князєв, С. О. Кравченко, Л. Г. Штика; За заг. ред. В. М. Князєва, В. Д. Бакуменка. – К.</w:t>
      </w:r>
      <w:proofErr w:type="gramStart"/>
      <w:r w:rsidRPr="00D270AB">
        <w:rPr>
          <w:sz w:val="28"/>
          <w:szCs w:val="28"/>
        </w:rPr>
        <w:t xml:space="preserve"> :</w:t>
      </w:r>
      <w:proofErr w:type="gramEnd"/>
      <w:r w:rsidRPr="00D270AB">
        <w:rPr>
          <w:sz w:val="28"/>
          <w:szCs w:val="28"/>
        </w:rPr>
        <w:t xml:space="preserve"> Вид-во УАДУ, 2002. – 228 с.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Державне управління в Україні: організаційно-правові засади</w:t>
      </w:r>
      <w:proofErr w:type="gramStart"/>
      <w:r w:rsidRPr="00D270AB">
        <w:rPr>
          <w:sz w:val="28"/>
          <w:szCs w:val="28"/>
        </w:rPr>
        <w:t xml:space="preserve"> :</w:t>
      </w:r>
      <w:proofErr w:type="gramEnd"/>
      <w:r w:rsidRPr="00D270AB">
        <w:rPr>
          <w:sz w:val="28"/>
          <w:szCs w:val="28"/>
        </w:rPr>
        <w:t xml:space="preserve"> Навч. </w:t>
      </w:r>
      <w:proofErr w:type="gramStart"/>
      <w:r w:rsidRPr="00D270AB">
        <w:rPr>
          <w:sz w:val="28"/>
          <w:szCs w:val="28"/>
        </w:rPr>
        <w:t>пос</w:t>
      </w:r>
      <w:proofErr w:type="gramEnd"/>
      <w:r w:rsidRPr="00D270AB">
        <w:rPr>
          <w:sz w:val="28"/>
          <w:szCs w:val="28"/>
        </w:rPr>
        <w:t>іб. / За заг. ред. Н. Р. Нижник. – К.</w:t>
      </w:r>
      <w:proofErr w:type="gramStart"/>
      <w:r w:rsidRPr="00D270AB">
        <w:rPr>
          <w:sz w:val="28"/>
          <w:szCs w:val="28"/>
        </w:rPr>
        <w:t xml:space="preserve"> :</w:t>
      </w:r>
      <w:proofErr w:type="gramEnd"/>
      <w:r w:rsidRPr="00D270AB">
        <w:rPr>
          <w:sz w:val="28"/>
          <w:szCs w:val="28"/>
        </w:rPr>
        <w:t xml:space="preserve"> Вид-во УАДУ, 2002. – 164 с.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Ефективність державного управління</w:t>
      </w:r>
      <w:proofErr w:type="gramStart"/>
      <w:r w:rsidRPr="00D270AB">
        <w:rPr>
          <w:sz w:val="28"/>
          <w:szCs w:val="28"/>
        </w:rPr>
        <w:t xml:space="preserve"> :</w:t>
      </w:r>
      <w:proofErr w:type="gramEnd"/>
      <w:r w:rsidRPr="00D270AB">
        <w:rPr>
          <w:sz w:val="28"/>
          <w:szCs w:val="28"/>
        </w:rPr>
        <w:t xml:space="preserve"> Моногр. / Ю. М. Бажал, О. І. Кілієвич,   О. В. Мертенс та і</w:t>
      </w:r>
      <w:proofErr w:type="gramStart"/>
      <w:r w:rsidRPr="00D270AB">
        <w:rPr>
          <w:sz w:val="28"/>
          <w:szCs w:val="28"/>
        </w:rPr>
        <w:t>н</w:t>
      </w:r>
      <w:proofErr w:type="gramEnd"/>
      <w:r w:rsidRPr="00D270AB">
        <w:rPr>
          <w:sz w:val="28"/>
          <w:szCs w:val="28"/>
        </w:rPr>
        <w:t>.; За заг. ред. І. Розпутенка. – К.</w:t>
      </w:r>
      <w:proofErr w:type="gramStart"/>
      <w:r w:rsidRPr="00D270AB">
        <w:rPr>
          <w:sz w:val="28"/>
          <w:szCs w:val="28"/>
        </w:rPr>
        <w:t xml:space="preserve"> :</w:t>
      </w:r>
      <w:proofErr w:type="gramEnd"/>
      <w:r w:rsidRPr="00D270AB">
        <w:rPr>
          <w:sz w:val="28"/>
          <w:szCs w:val="28"/>
        </w:rPr>
        <w:t xml:space="preserve"> Вид-во "К.І.С.", 2002.</w:t>
      </w:r>
    </w:p>
    <w:p w:rsidR="001C6436" w:rsidRPr="00D270AB" w:rsidRDefault="001C6436" w:rsidP="001C6436">
      <w:pPr>
        <w:pStyle w:val="a6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Європейські принципи державного управління / Пер. з англ. О. Ю. Куленкової. – К.</w:t>
      </w:r>
      <w:proofErr w:type="gramStart"/>
      <w:r w:rsidRPr="00D270AB">
        <w:rPr>
          <w:sz w:val="28"/>
          <w:szCs w:val="28"/>
        </w:rPr>
        <w:t xml:space="preserve"> :</w:t>
      </w:r>
      <w:proofErr w:type="gramEnd"/>
      <w:r w:rsidRPr="00D270AB">
        <w:rPr>
          <w:sz w:val="28"/>
          <w:szCs w:val="28"/>
        </w:rPr>
        <w:t xml:space="preserve"> Вид-во УАДУ, 2000. – 67 с.</w:t>
      </w:r>
    </w:p>
    <w:p w:rsidR="001C6436" w:rsidRPr="00D270AB" w:rsidRDefault="001C6436" w:rsidP="001C6436">
      <w:pPr>
        <w:tabs>
          <w:tab w:val="left" w:pos="427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28. Зіллер Ж. Політико-адміністративні системи країн ЄС. — К., 1996.</w:t>
      </w:r>
    </w:p>
    <w:p w:rsidR="001C6436" w:rsidRPr="00D270AB" w:rsidRDefault="001C6436" w:rsidP="001C6436">
      <w:pPr>
        <w:tabs>
          <w:tab w:val="left" w:pos="427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29. Кампо В. М. Місцеве самоврядування в Україні. — К.: Ін Юре, 1997.</w:t>
      </w:r>
    </w:p>
    <w:p w:rsidR="001C6436" w:rsidRPr="00D270AB" w:rsidRDefault="001C6436" w:rsidP="001C6436">
      <w:pPr>
        <w:tabs>
          <w:tab w:val="left" w:pos="427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30. Князєв В. М., Надольний І. Ф., Мельник М. І. Державне управління: філософські, світоглядні та методологічні проблеми : Монографія / За заг. ред В. М. Князєва. – К. :  Вид-во НАДУ; Міленіум, 2003. – 320 с. </w:t>
      </w:r>
    </w:p>
    <w:p w:rsidR="001C6436" w:rsidRPr="00D270AB" w:rsidRDefault="001C6436" w:rsidP="001C6436">
      <w:pPr>
        <w:tabs>
          <w:tab w:val="left" w:pos="427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31. Коліушко І. Б. Виконавча влада та проблеми адміністративної реформи в Україні. — К.: Факт, 2002.</w:t>
      </w:r>
    </w:p>
    <w:p w:rsidR="001C6436" w:rsidRPr="00D270AB" w:rsidRDefault="001C6436" w:rsidP="001C6436">
      <w:pPr>
        <w:tabs>
          <w:tab w:val="left" w:pos="427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32. Корнієнко М. І. Місцеве самоврядування. — К.: Демос, 1997.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lastRenderedPageBreak/>
        <w:t>33. Корнієнко М. І. Автономна Республіка Крим як форма регіонального самоврядування // Вчені записки Інституту економіки та права. “КРОК”. Вип. 6. Серія “Право”. — К., 2002.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34. Кордун О. О., Ващенко К. О., Павленко Р. М. Особливості виконавчої влади в пострадянській Україні. — К.: МАУП, 2002.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35. Конституційне право України: Підручник</w:t>
      </w:r>
      <w:proofErr w:type="gramStart"/>
      <w:r w:rsidRPr="00D270AB">
        <w:rPr>
          <w:sz w:val="28"/>
          <w:szCs w:val="28"/>
        </w:rPr>
        <w:t xml:space="preserve"> / З</w:t>
      </w:r>
      <w:proofErr w:type="gramEnd"/>
      <w:r w:rsidRPr="00D270AB">
        <w:rPr>
          <w:sz w:val="28"/>
          <w:szCs w:val="28"/>
        </w:rPr>
        <w:t>а ред. проф. В. Ф. Погорілка. — К.: Наук</w:t>
      </w:r>
      <w:proofErr w:type="gramStart"/>
      <w:r w:rsidRPr="00D270AB">
        <w:rPr>
          <w:sz w:val="28"/>
          <w:szCs w:val="28"/>
        </w:rPr>
        <w:t>.</w:t>
      </w:r>
      <w:proofErr w:type="gramEnd"/>
      <w:r w:rsidRPr="00D270AB">
        <w:rPr>
          <w:sz w:val="28"/>
          <w:szCs w:val="28"/>
        </w:rPr>
        <w:t xml:space="preserve"> </w:t>
      </w:r>
      <w:proofErr w:type="gramStart"/>
      <w:r w:rsidRPr="00D270AB">
        <w:rPr>
          <w:sz w:val="28"/>
          <w:szCs w:val="28"/>
        </w:rPr>
        <w:t>д</w:t>
      </w:r>
      <w:proofErr w:type="gramEnd"/>
      <w:r w:rsidRPr="00D270AB">
        <w:rPr>
          <w:sz w:val="28"/>
          <w:szCs w:val="28"/>
        </w:rPr>
        <w:t>умка, 1999–2002.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36. Конституційне право України: Підручник</w:t>
      </w:r>
      <w:proofErr w:type="gramStart"/>
      <w:r w:rsidRPr="00D270AB">
        <w:rPr>
          <w:sz w:val="28"/>
          <w:szCs w:val="28"/>
        </w:rPr>
        <w:t xml:space="preserve"> / З</w:t>
      </w:r>
      <w:proofErr w:type="gramEnd"/>
      <w:r w:rsidRPr="00D270AB">
        <w:rPr>
          <w:sz w:val="28"/>
          <w:szCs w:val="28"/>
        </w:rPr>
        <w:t>а ред. В. Я. Тація, В. Ф. Погорілка, Ю. М. Тодики. — К., 1999.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 xml:space="preserve">37. Кравченко В. В. Конституційне право України: Навч. </w:t>
      </w:r>
      <w:proofErr w:type="gramStart"/>
      <w:r w:rsidRPr="00D270AB">
        <w:rPr>
          <w:sz w:val="28"/>
          <w:szCs w:val="28"/>
        </w:rPr>
        <w:t>пос</w:t>
      </w:r>
      <w:proofErr w:type="gramEnd"/>
      <w:r w:rsidRPr="00D270AB">
        <w:rPr>
          <w:sz w:val="28"/>
          <w:szCs w:val="28"/>
        </w:rPr>
        <w:t>іб. — К.: Атіка, 2000.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38. Крупчан О. Д. Організація виконавчої влади</w:t>
      </w:r>
      <w:proofErr w:type="gramStart"/>
      <w:r w:rsidRPr="00D270AB">
        <w:rPr>
          <w:sz w:val="28"/>
          <w:szCs w:val="28"/>
        </w:rPr>
        <w:t xml:space="preserve"> :</w:t>
      </w:r>
      <w:proofErr w:type="gramEnd"/>
      <w:r w:rsidRPr="00D270AB">
        <w:rPr>
          <w:sz w:val="28"/>
          <w:szCs w:val="28"/>
        </w:rPr>
        <w:t xml:space="preserve"> Моногр. – К.</w:t>
      </w:r>
      <w:proofErr w:type="gramStart"/>
      <w:r w:rsidRPr="00D270AB">
        <w:rPr>
          <w:sz w:val="28"/>
          <w:szCs w:val="28"/>
        </w:rPr>
        <w:t xml:space="preserve"> :</w:t>
      </w:r>
      <w:proofErr w:type="gramEnd"/>
      <w:r w:rsidRPr="00D270AB">
        <w:rPr>
          <w:sz w:val="28"/>
          <w:szCs w:val="28"/>
        </w:rPr>
        <w:t xml:space="preserve"> Вид-во УАДУ, 2001. 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39. Місцеве самоврядування в Україні: історія, сучасність, перспективи розвитку. — К., 2000.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40. Місцеве самоврядування: 10 років здобутків. — К.: Україна, 2002.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41. Муніципальний рух України: досвід та перспективи розвитку. — К.: Логос,2002.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42. Муніципальне право України: Підручник</w:t>
      </w:r>
      <w:proofErr w:type="gramStart"/>
      <w:r w:rsidRPr="00D270AB">
        <w:rPr>
          <w:sz w:val="28"/>
          <w:szCs w:val="28"/>
        </w:rPr>
        <w:t xml:space="preserve"> / З</w:t>
      </w:r>
      <w:proofErr w:type="gramEnd"/>
      <w:r w:rsidRPr="00D270AB">
        <w:rPr>
          <w:sz w:val="28"/>
          <w:szCs w:val="28"/>
        </w:rPr>
        <w:t>а ред. проф. В. Ф. Погорілка, О. Ф. Фрицького. — К.: Юрінком Інтер, 2001.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43. Муніципальний рух: новий етап розвитку. — К.: Логос, 2002.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44. Нижник Н. Р. Государственно-управленческие отношения в демократическом обществе. — К., 1995.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 xml:space="preserve">45. Нижник Н. Р., Машков О. А. Системний </w:t>
      </w:r>
      <w:proofErr w:type="gramStart"/>
      <w:r w:rsidRPr="00D270AB">
        <w:rPr>
          <w:sz w:val="28"/>
          <w:szCs w:val="28"/>
        </w:rPr>
        <w:t>п</w:t>
      </w:r>
      <w:proofErr w:type="gramEnd"/>
      <w:r w:rsidRPr="00D270AB">
        <w:rPr>
          <w:sz w:val="28"/>
          <w:szCs w:val="28"/>
        </w:rPr>
        <w:t xml:space="preserve">ідхід в організації державного управління : Навч. </w:t>
      </w:r>
      <w:proofErr w:type="gramStart"/>
      <w:r w:rsidRPr="00D270AB">
        <w:rPr>
          <w:sz w:val="28"/>
          <w:szCs w:val="28"/>
        </w:rPr>
        <w:t>пос</w:t>
      </w:r>
      <w:proofErr w:type="gramEnd"/>
      <w:r w:rsidRPr="00D270AB">
        <w:rPr>
          <w:sz w:val="28"/>
          <w:szCs w:val="28"/>
        </w:rPr>
        <w:t xml:space="preserve">іб. – К. : Вид-во УАДУ, 1998. – 160 с. 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 xml:space="preserve">46. Основи муніципального права України: Навч. </w:t>
      </w:r>
      <w:proofErr w:type="gramStart"/>
      <w:r w:rsidRPr="00D270AB">
        <w:rPr>
          <w:sz w:val="28"/>
          <w:szCs w:val="28"/>
        </w:rPr>
        <w:t>пос</w:t>
      </w:r>
      <w:proofErr w:type="gramEnd"/>
      <w:r w:rsidRPr="00D270AB">
        <w:rPr>
          <w:sz w:val="28"/>
          <w:szCs w:val="28"/>
        </w:rPr>
        <w:t>іб. / За ред. проф. М. І. Корнієнка. — К.: Знання, 2000.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47. Панейко Ю. Теоретичні основи самоврядування. — Мюнхен, 1963.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48. Принципи Європейської хартії місцевого самоврядування. — К., 2002.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49. Пухтинський М. О. Проблеми розвитку місцевого самоврядування // Вчені записки Інституту економіки та права. “КРОК”. Вип. 6. Серія “Право”. — К., 2002.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50. Райт Г. Державне управління / Пер. з англ. В. Івашка, О. Коваленка, С. Соколик. – К.</w:t>
      </w:r>
      <w:proofErr w:type="gramStart"/>
      <w:r w:rsidRPr="00D270AB">
        <w:rPr>
          <w:sz w:val="28"/>
          <w:szCs w:val="28"/>
        </w:rPr>
        <w:t xml:space="preserve"> :</w:t>
      </w:r>
      <w:proofErr w:type="gramEnd"/>
      <w:r w:rsidRPr="00D270AB">
        <w:rPr>
          <w:sz w:val="28"/>
          <w:szCs w:val="28"/>
        </w:rPr>
        <w:t xml:space="preserve"> Основи, 1994. – 191 с.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51. Реформування державного управління в Україні: проблеми і перспективи. — К.: Оріяни. — 1998.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52. Сучасні проблеми місцевого самоврядування в контексті адміністративної реформи та регіональної політики. — К., 2001.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53. Сравнительное конституционное право. — М.: Юристъ, 1996. — Гл. XII. Местное управление и самоуправление: конституционные модели.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54. Тихонова Є. А. Теоретичні засади і характерні риси демократичних форм державного управління // Вчені записки Інституту економіки та права. “КРОК”. Вип. 6. Серія “Право”. — К., 2002.</w:t>
      </w:r>
    </w:p>
    <w:p w:rsidR="001C6436" w:rsidRPr="00D270AB" w:rsidRDefault="001C6436" w:rsidP="001C6436">
      <w:pPr>
        <w:pStyle w:val="a6"/>
        <w:tabs>
          <w:tab w:val="left" w:pos="4275"/>
        </w:tabs>
        <w:ind w:left="426" w:hanging="426"/>
        <w:jc w:val="both"/>
        <w:rPr>
          <w:sz w:val="28"/>
          <w:szCs w:val="28"/>
        </w:rPr>
      </w:pPr>
      <w:r w:rsidRPr="00D270AB">
        <w:rPr>
          <w:sz w:val="28"/>
          <w:szCs w:val="28"/>
        </w:rPr>
        <w:t>55. Український муніципальний рух: 10 років поступу. — К.: Логос, 2001.</w:t>
      </w:r>
    </w:p>
    <w:p w:rsidR="001C6436" w:rsidRPr="00D270AB" w:rsidRDefault="001C6436" w:rsidP="001C6436">
      <w:pPr>
        <w:pStyle w:val="7"/>
        <w:spacing w:line="240" w:lineRule="auto"/>
        <w:ind w:firstLine="10"/>
        <w:jc w:val="center"/>
        <w:rPr>
          <w:rFonts w:cs="Times New Roman"/>
          <w:szCs w:val="28"/>
        </w:rPr>
      </w:pPr>
      <w:r w:rsidRPr="00D270AB">
        <w:rPr>
          <w:rFonts w:cs="Times New Roman"/>
          <w:szCs w:val="28"/>
        </w:rPr>
        <w:t>ОСНОВНІ ПИТАННЯ З ДИСЦИПЛІНИ</w:t>
      </w:r>
    </w:p>
    <w:p w:rsidR="001C6436" w:rsidRPr="00D270AB" w:rsidRDefault="001C6436" w:rsidP="001C6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0AB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Pr="00D270AB">
        <w:rPr>
          <w:rFonts w:ascii="Times New Roman" w:eastAsia="Times New Roman" w:hAnsi="Times New Roman" w:cs="Times New Roman"/>
          <w:b/>
          <w:sz w:val="28"/>
          <w:szCs w:val="28"/>
        </w:rPr>
        <w:t>Методика і техніка політологічного дослідження</w:t>
      </w:r>
      <w:r w:rsidRPr="00D270AB">
        <w:rPr>
          <w:rFonts w:ascii="Times New Roman" w:hAnsi="Times New Roman" w:cs="Times New Roman"/>
          <w:b/>
          <w:sz w:val="28"/>
          <w:szCs w:val="28"/>
        </w:rPr>
        <w:t>"</w:t>
      </w:r>
    </w:p>
    <w:p w:rsidR="001C6436" w:rsidRPr="00D270AB" w:rsidRDefault="001C6436" w:rsidP="001C64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558"/>
        </w:tabs>
        <w:suppressAutoHyphens w:val="0"/>
        <w:autoSpaceDN/>
        <w:spacing w:after="0"/>
        <w:ind w:left="426" w:hanging="36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Сутність наукового пізнання та його гносеологічні основи.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558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Особливості дослідження політичної сфери суспільства.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558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Фундаментальні та прикладні політологічні дослідження.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548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Методи досліджень у політології та основні підходи щодо їх класифікації.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38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Синергетичний підхід до аналізу політичної сфери.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33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Інформація як особливий ресурс наукової діяльності.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28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Поняття документу та його види.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38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Основні етапи інформаційно-аналітичної роботи.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28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Вибір теми та обґрунтування мети дослідження.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33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Традиційний аналіз документів та його види.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28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Контент-аналіз: особливості та переваги.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33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Інвент-аналіз: техніка та основні етапи використання.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38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Суть, характеристика та особливості використання соціологічних методів у дослідженні політичних процесів та ситуацій.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28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Використання вибіркового методу у політологічних дослідженнях. Види вибірок.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38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Опитувальні методики у політологічних дослідженнях. Види опитувань.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28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Композиція анкети (питальника) та вимоги до неї.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33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Інтерв'ювання в дослідженні політичних процесів.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28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Роль експертних висновків у політичній практиці.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33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Типи політичних рішень та правила їх ухвалення.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38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Формальна, колегіальна та змагальна модель прийняття політичних рішень.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38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Сутність та етапи політичного моделювання.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28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Використання моделі «гонка озброєнь Річардсона» в аналізі міжнародних конфліктів.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33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Теорія ігор. Аналіз моделі «дилема в'язнів».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38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Основні методи графічної подачі даних: графіки, діаграми та гістограми.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28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Види підсумкових документів у політологічному дослідженні.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38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Структура аналітичного звіту та основні вимоги до його написання.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28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Підготовка наукових публікацій за результатами політологічного дослідження.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38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Особливості підготовки публікацій у ЗМІ за результатами політоло</w:t>
      </w:r>
      <w:r w:rsidRPr="00D270AB">
        <w:rPr>
          <w:rFonts w:cs="Times New Roman"/>
          <w:sz w:val="28"/>
          <w:szCs w:val="28"/>
        </w:rPr>
        <w:softHyphen/>
        <w:t>гічного дослідження.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728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Характеристика контрольного бланка оцінки дослідження.</w:t>
      </w:r>
    </w:p>
    <w:p w:rsidR="001C6436" w:rsidRPr="00D270AB" w:rsidRDefault="001C6436" w:rsidP="001C6436">
      <w:pPr>
        <w:pStyle w:val="a4"/>
        <w:widowControl/>
        <w:numPr>
          <w:ilvl w:val="0"/>
          <w:numId w:val="9"/>
        </w:numPr>
        <w:tabs>
          <w:tab w:val="left" w:pos="805"/>
        </w:tabs>
        <w:suppressAutoHyphens w:val="0"/>
        <w:autoSpaceDN/>
        <w:spacing w:after="0"/>
        <w:textAlignment w:val="auto"/>
        <w:rPr>
          <w:rFonts w:cs="Times New Roman"/>
          <w:sz w:val="28"/>
          <w:szCs w:val="28"/>
        </w:rPr>
      </w:pPr>
      <w:r w:rsidRPr="00D270AB">
        <w:rPr>
          <w:rFonts w:cs="Times New Roman"/>
          <w:sz w:val="28"/>
          <w:szCs w:val="28"/>
        </w:rPr>
        <w:t>Морально-етичні проблеми, що виникають в процесі політологічного дослідження.</w:t>
      </w:r>
    </w:p>
    <w:p w:rsidR="001C6436" w:rsidRPr="00D270AB" w:rsidRDefault="001C6436" w:rsidP="001C6436">
      <w:pPr>
        <w:pStyle w:val="Textbody"/>
        <w:ind w:right="-29"/>
        <w:jc w:val="center"/>
        <w:rPr>
          <w:rFonts w:cs="Times New Roman"/>
          <w:b/>
          <w:bCs/>
          <w:sz w:val="28"/>
          <w:szCs w:val="28"/>
        </w:rPr>
      </w:pPr>
    </w:p>
    <w:p w:rsidR="001C6436" w:rsidRPr="00D270AB" w:rsidRDefault="001C6436" w:rsidP="001C6436">
      <w:pPr>
        <w:pStyle w:val="Textbody"/>
        <w:ind w:right="-29"/>
        <w:jc w:val="center"/>
        <w:rPr>
          <w:rFonts w:cs="Times New Roman"/>
          <w:b/>
          <w:bCs/>
          <w:sz w:val="28"/>
          <w:szCs w:val="28"/>
        </w:rPr>
      </w:pPr>
      <w:r w:rsidRPr="00D270AB">
        <w:rPr>
          <w:rFonts w:cs="Times New Roman"/>
          <w:b/>
          <w:bCs/>
          <w:sz w:val="28"/>
          <w:szCs w:val="28"/>
        </w:rPr>
        <w:t>ПЕРЕЛІК РЕКОМЕНДОВАНОЇ ЛІТЕРАТУРИ</w:t>
      </w:r>
    </w:p>
    <w:p w:rsidR="001C6436" w:rsidRPr="00D270AB" w:rsidRDefault="001C6436" w:rsidP="001C6436">
      <w:pPr>
        <w:pStyle w:val="Textbody"/>
        <w:ind w:right="-29"/>
        <w:jc w:val="center"/>
        <w:rPr>
          <w:rFonts w:cs="Times New Roman"/>
          <w:b/>
          <w:bCs/>
          <w:sz w:val="28"/>
          <w:szCs w:val="28"/>
        </w:rPr>
      </w:pP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Бебик В.М .Базові засади політології: історія, теорія, методологія, практика К., 2000.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Бодуен Ж. Вступ до політології. – К.: Основи, 1995.</w:t>
      </w:r>
    </w:p>
    <w:p w:rsidR="001C6436" w:rsidRPr="00D270AB" w:rsidRDefault="001C6436" w:rsidP="001C6436">
      <w:pPr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Боришполец К.П.Методы политических исследований: Учеб пособие для студентов вузов. - Москва: Аспект, 2005.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lastRenderedPageBreak/>
        <w:t>Бойко-Бойчук Л. Синергетика як методологічний підхід у дослідженні соціальних наук // Людина і політика. 2003. №5. –С.56-63.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Бурдяк В.І. Теоретичні і методологічні проблеми політологічних досліджень. Чернівці: Рута, 2005.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Брегеда А.Ю. Основи політології КиЇв, КНЕУ,  2000.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Бурдьє П. Социология политики Москва, 1993.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Вебер М. Избранное. Образ общества. - М.,  1994.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Вебер М. Протестантська етика і дух капіталізму / пер.з нім О.Погорілого. - К.,  1994.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Вишняк О.І.Електоральна соціологія: історія, теорія, методи. К. :Ін-т  соціології  НАНУ, 2000.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Гідденс Е. Соціологія. К: Основи. -1999.</w:t>
      </w:r>
    </w:p>
    <w:p w:rsidR="001C6436" w:rsidRPr="00D270AB" w:rsidRDefault="001C6436" w:rsidP="001C6436">
      <w:pPr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Говлет М. Рамеш М.Дослідження державної політики: цикли та підсистеми політики. Львів, Кальварія 2004.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Головатий М.Ф.Мистецтво політичної діяльності Київ, МАУП, 2002.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Дарендорф Р. Єлементи теории социального конфликта // Социс. 1994. №5.</w:t>
      </w:r>
    </w:p>
    <w:p w:rsidR="001C6436" w:rsidRPr="00D270AB" w:rsidRDefault="001C6436" w:rsidP="001C6436">
      <w:pPr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Дарендорф Р.У пошуках нового устрою: лекції на тему політики свободи у </w:t>
      </w:r>
      <w:r w:rsidRPr="00D270A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270AB">
        <w:rPr>
          <w:rFonts w:ascii="Times New Roman" w:hAnsi="Times New Roman" w:cs="Times New Roman"/>
          <w:sz w:val="28"/>
          <w:szCs w:val="28"/>
        </w:rPr>
        <w:t xml:space="preserve"> столітті. К.,2006. </w:t>
      </w:r>
    </w:p>
    <w:p w:rsidR="001C6436" w:rsidRPr="00D270AB" w:rsidRDefault="001C6436" w:rsidP="001C6436">
      <w:pPr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Дворецька Г. Соціологія. К.: КНЕУ, 2004.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Доцяк І. Ставлення молоді Івано-Франківщини до проблем євроатлантичної інтеграції України: досвід соціологічного моніторингу. / Молодіжна політика: проблеми та перспективи: Матеріали </w:t>
      </w:r>
      <w:r w:rsidRPr="00D270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270AB">
        <w:rPr>
          <w:rFonts w:ascii="Times New Roman" w:hAnsi="Times New Roman" w:cs="Times New Roman"/>
          <w:sz w:val="28"/>
          <w:szCs w:val="28"/>
        </w:rPr>
        <w:t xml:space="preserve"> Міжнародної наук. – практ. конф., м. Дрогобич, 18-19 квітня 2008 р. / За  ред. С.Щудло. – Дрогобич, - 2008. – С.161-165.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Кальниш Ю. Г. Політична аналітика в державному управлінні: теоретико-методологічні засади : монографія / Ю. Г. Кальниш. — К.: Вид-во НАДУ, 2006.</w:t>
      </w:r>
    </w:p>
    <w:p w:rsidR="001C6436" w:rsidRPr="00D270AB" w:rsidRDefault="001C6436" w:rsidP="001C6436">
      <w:pPr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Казанцев А.А. Политическая наука: проблемьі методологической рефлексии. Озор круглого стола // Полис. - №6. – 2001.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Кирилюк Ф.М. Політологія. Навчально-методичний комплекс. К.:Центр навч. літ-ри, 2004.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Лебедева М.М. «Воронка причинности» при исследовании мировьіх политических процессов. // Полис. -  №5. – 2002.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Лазоренко О.В., Лазоренко О.О.. Теорія політології. Навч. посібн.- К.:1996.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Короткий оксфордський політологічний словник / Пер. з англ.; За ред.І. Макліна, А.Макмілана. – К.: Вид-во Соломії Павличко «Основи», 2005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Мангейм Дж., Рич Р. Политология. Методы исследований.Москва, 1997.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Матвеев Р.Ф.Теоретическая и практическая политология М.: Роспэн, 1993.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Мелешкина Е.Ю. «Воронка причинности» в єлекторальгьіх исследованиях. // Полис. - №5. – 2002.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Мертон Р. Социальная теория и социальная структура. – К.,1996.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Мягков А. Ю. Використання експертних оцінок при діагностиці нещирих відповідей респондентів / А. Ю. Мягков // Соціологічний журнал. — 2002. — № 3. —С. 98—111.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Осипов В.Рабочая книга социолога. Москва, 2006.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Піча В.М. Соціологія: загальний курс. К: Каравела., 2000 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Панина Н. Методика проведения социологических исследований. К., 2001.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lastRenderedPageBreak/>
        <w:t>Патрушев С.В. Институциализм в политической науке: этапы, течения, идеи, проблеми //  Полис. - №2. – 2001.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 xml:space="preserve">Політична наука: методи досліджень: підручник / [О.А.Габріелян та ін.]; за ред.О.Габріеляна.- К. :ВЦ «Академія», 2012. 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Романчиков В.І. Основи наукових досліджень. Київ, 1997.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Симонов К.В. Политический анализ. – М. : Логос, 2002.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Смелзер Н. Социология. Москва, Феникс, 1994.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Соловьёв А.И. Политология: политическая теория, политические технологии. М., 2000.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Соціологія: короткий енциклопедичний словник / Уклад.: В.І.Волович,В.І. Тарасенко, М.В. Захарченко та ін.; Під заг. Ред. І.Воловича. – К., 1998.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Стеченко Д.,Чмир О. Методологія наукових досліджень. К., 2005.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Тадевосян Э.В. Словарь-справочник по социологии и политологии. М., 1996.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Фукуяма Ф. Великий крах. Людська природа і відновлення соціального порядку /пер. з англ.- Львів: Кальварія, 2005.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Шляхтун П.П.Політологія (теорія та історія політичної думки): Підручник - К., 2002</w:t>
      </w:r>
    </w:p>
    <w:p w:rsidR="001C6436" w:rsidRPr="00D270AB" w:rsidRDefault="001C6436" w:rsidP="001C643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70AB">
        <w:rPr>
          <w:rFonts w:ascii="Times New Roman" w:hAnsi="Times New Roman" w:cs="Times New Roman"/>
          <w:sz w:val="28"/>
          <w:szCs w:val="28"/>
        </w:rPr>
        <w:t>Элеазер А. В. Исследование избирательных стратегий — метод контент-анализа [Электронный ресурс]. — Режим доступа : http: // www.port.spb.ru / art/php3?rub=34&amp;id=9811.</w:t>
      </w:r>
    </w:p>
    <w:p w:rsidR="001C6436" w:rsidRDefault="001C6436" w:rsidP="001C6436">
      <w:pPr>
        <w:rPr>
          <w:rFonts w:ascii="Times New Roman" w:hAnsi="Times New Roman" w:cs="Times New Roman"/>
        </w:rPr>
      </w:pPr>
    </w:p>
    <w:p w:rsidR="00741601" w:rsidRDefault="00741601" w:rsidP="001C6436">
      <w:pPr>
        <w:rPr>
          <w:rFonts w:ascii="Times New Roman" w:hAnsi="Times New Roman" w:cs="Times New Roman"/>
        </w:rPr>
      </w:pPr>
    </w:p>
    <w:p w:rsidR="00741601" w:rsidRDefault="00741601" w:rsidP="001C6436">
      <w:pPr>
        <w:rPr>
          <w:rFonts w:ascii="Times New Roman" w:hAnsi="Times New Roman" w:cs="Times New Roman"/>
        </w:rPr>
      </w:pPr>
    </w:p>
    <w:p w:rsidR="00741601" w:rsidRPr="003F53BE" w:rsidRDefault="00741601" w:rsidP="00741601">
      <w:pPr>
        <w:pStyle w:val="Textbody"/>
        <w:ind w:right="-29"/>
        <w:jc w:val="center"/>
        <w:rPr>
          <w:rFonts w:cs="Times New Roman"/>
          <w:b/>
          <w:bCs/>
          <w:sz w:val="28"/>
          <w:szCs w:val="28"/>
        </w:rPr>
      </w:pPr>
      <w:r w:rsidRPr="003F53BE">
        <w:rPr>
          <w:rFonts w:cs="Times New Roman"/>
          <w:b/>
          <w:bCs/>
          <w:sz w:val="28"/>
          <w:szCs w:val="28"/>
        </w:rPr>
        <w:t>КРИТЕРІЇ ОЦІНЮВАННЯ</w:t>
      </w:r>
    </w:p>
    <w:p w:rsidR="00741601" w:rsidRPr="003F53BE" w:rsidRDefault="00741601" w:rsidP="00741601">
      <w:pPr>
        <w:pStyle w:val="Standard"/>
        <w:ind w:firstLine="10"/>
        <w:jc w:val="center"/>
        <w:rPr>
          <w:rFonts w:cs="Times New Roman"/>
          <w:sz w:val="28"/>
          <w:szCs w:val="28"/>
        </w:rPr>
      </w:pPr>
    </w:p>
    <w:p w:rsidR="00741601" w:rsidRPr="003F53BE" w:rsidRDefault="00741601" w:rsidP="00741601">
      <w:pPr>
        <w:pStyle w:val="7"/>
        <w:spacing w:line="240" w:lineRule="auto"/>
        <w:ind w:firstLine="360"/>
        <w:jc w:val="both"/>
        <w:rPr>
          <w:rFonts w:cs="Times New Roman"/>
          <w:b w:val="0"/>
          <w:szCs w:val="28"/>
        </w:rPr>
      </w:pPr>
      <w:r w:rsidRPr="003F53BE">
        <w:rPr>
          <w:rFonts w:cs="Times New Roman"/>
          <w:szCs w:val="28"/>
        </w:rPr>
        <w:tab/>
      </w:r>
      <w:r w:rsidRPr="003F53BE">
        <w:rPr>
          <w:rFonts w:cs="Times New Roman"/>
          <w:b w:val="0"/>
          <w:szCs w:val="28"/>
        </w:rPr>
        <w:t>Порядок проведення та критерії оцінювання вступних випробувань регулюється Положенням про організацію вступних випробувань у ДВНЗ “Прикарпатський національний університет імені Василя Стефаника”.</w:t>
      </w:r>
    </w:p>
    <w:p w:rsidR="00741601" w:rsidRDefault="00741601" w:rsidP="001C6436">
      <w:pPr>
        <w:rPr>
          <w:rFonts w:ascii="Times New Roman" w:hAnsi="Times New Roman" w:cs="Times New Roman"/>
        </w:rPr>
      </w:pPr>
    </w:p>
    <w:p w:rsidR="007D4CF7" w:rsidRDefault="007D4CF7" w:rsidP="001C6436">
      <w:pPr>
        <w:rPr>
          <w:rFonts w:ascii="Times New Roman" w:hAnsi="Times New Roman" w:cs="Times New Roman"/>
        </w:rPr>
      </w:pPr>
    </w:p>
    <w:p w:rsidR="007D4CF7" w:rsidRPr="007D4CF7" w:rsidRDefault="007D4CF7" w:rsidP="007D4C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4CF7">
        <w:rPr>
          <w:rFonts w:ascii="Times New Roman" w:hAnsi="Times New Roman" w:cs="Times New Roman"/>
          <w:sz w:val="28"/>
          <w:szCs w:val="28"/>
        </w:rPr>
        <w:t>Голова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Климончук В.Й.</w:t>
      </w:r>
    </w:p>
    <w:sectPr w:rsidR="007D4CF7" w:rsidRPr="007D4CF7" w:rsidSect="009628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ahoma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65F"/>
    <w:multiLevelType w:val="hybridMultilevel"/>
    <w:tmpl w:val="57282C28"/>
    <w:lvl w:ilvl="0" w:tplc="0422000F">
      <w:start w:val="1"/>
      <w:numFmt w:val="decimal"/>
      <w:lvlText w:val="%1."/>
      <w:lvlJc w:val="left"/>
      <w:pPr>
        <w:ind w:left="513" w:hanging="360"/>
      </w:pPr>
    </w:lvl>
    <w:lvl w:ilvl="1" w:tplc="04220019" w:tentative="1">
      <w:start w:val="1"/>
      <w:numFmt w:val="lowerLetter"/>
      <w:lvlText w:val="%2."/>
      <w:lvlJc w:val="left"/>
      <w:pPr>
        <w:ind w:left="1233" w:hanging="360"/>
      </w:pPr>
    </w:lvl>
    <w:lvl w:ilvl="2" w:tplc="0422001B" w:tentative="1">
      <w:start w:val="1"/>
      <w:numFmt w:val="lowerRoman"/>
      <w:lvlText w:val="%3."/>
      <w:lvlJc w:val="right"/>
      <w:pPr>
        <w:ind w:left="1953" w:hanging="180"/>
      </w:pPr>
    </w:lvl>
    <w:lvl w:ilvl="3" w:tplc="0422000F" w:tentative="1">
      <w:start w:val="1"/>
      <w:numFmt w:val="decimal"/>
      <w:lvlText w:val="%4."/>
      <w:lvlJc w:val="left"/>
      <w:pPr>
        <w:ind w:left="2673" w:hanging="360"/>
      </w:pPr>
    </w:lvl>
    <w:lvl w:ilvl="4" w:tplc="04220019" w:tentative="1">
      <w:start w:val="1"/>
      <w:numFmt w:val="lowerLetter"/>
      <w:lvlText w:val="%5."/>
      <w:lvlJc w:val="left"/>
      <w:pPr>
        <w:ind w:left="3393" w:hanging="360"/>
      </w:pPr>
    </w:lvl>
    <w:lvl w:ilvl="5" w:tplc="0422001B" w:tentative="1">
      <w:start w:val="1"/>
      <w:numFmt w:val="lowerRoman"/>
      <w:lvlText w:val="%6."/>
      <w:lvlJc w:val="right"/>
      <w:pPr>
        <w:ind w:left="4113" w:hanging="180"/>
      </w:pPr>
    </w:lvl>
    <w:lvl w:ilvl="6" w:tplc="0422000F" w:tentative="1">
      <w:start w:val="1"/>
      <w:numFmt w:val="decimal"/>
      <w:lvlText w:val="%7."/>
      <w:lvlJc w:val="left"/>
      <w:pPr>
        <w:ind w:left="4833" w:hanging="360"/>
      </w:pPr>
    </w:lvl>
    <w:lvl w:ilvl="7" w:tplc="04220019" w:tentative="1">
      <w:start w:val="1"/>
      <w:numFmt w:val="lowerLetter"/>
      <w:lvlText w:val="%8."/>
      <w:lvlJc w:val="left"/>
      <w:pPr>
        <w:ind w:left="5553" w:hanging="360"/>
      </w:pPr>
    </w:lvl>
    <w:lvl w:ilvl="8" w:tplc="0422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06837643"/>
    <w:multiLevelType w:val="hybridMultilevel"/>
    <w:tmpl w:val="67B63B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DB1B76"/>
    <w:multiLevelType w:val="singleLevel"/>
    <w:tmpl w:val="D930897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0EE35846"/>
    <w:multiLevelType w:val="singleLevel"/>
    <w:tmpl w:val="D930897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0F6C5FBA"/>
    <w:multiLevelType w:val="hybridMultilevel"/>
    <w:tmpl w:val="539C1F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844BC5"/>
    <w:multiLevelType w:val="hybridMultilevel"/>
    <w:tmpl w:val="57943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2296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234233"/>
    <w:multiLevelType w:val="hybridMultilevel"/>
    <w:tmpl w:val="BA7E2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F06FCF"/>
    <w:multiLevelType w:val="singleLevel"/>
    <w:tmpl w:val="D930897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34DA506F"/>
    <w:multiLevelType w:val="singleLevel"/>
    <w:tmpl w:val="D930897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38222DCC"/>
    <w:multiLevelType w:val="hybridMultilevel"/>
    <w:tmpl w:val="4350B7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F0572"/>
    <w:multiLevelType w:val="singleLevel"/>
    <w:tmpl w:val="D930897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4854068F"/>
    <w:multiLevelType w:val="hybridMultilevel"/>
    <w:tmpl w:val="8D1E1F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C1D98"/>
    <w:multiLevelType w:val="hybridMultilevel"/>
    <w:tmpl w:val="03F2B4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413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698A2AD1"/>
    <w:multiLevelType w:val="singleLevel"/>
    <w:tmpl w:val="D930897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1"/>
  </w:num>
  <w:num w:numId="7">
    <w:abstractNumId w:val="6"/>
  </w:num>
  <w:num w:numId="8">
    <w:abstractNumId w:val="10"/>
  </w:num>
  <w:num w:numId="9">
    <w:abstractNumId w:val="14"/>
  </w:num>
  <w:num w:numId="10">
    <w:abstractNumId w:val="9"/>
  </w:num>
  <w:num w:numId="11">
    <w:abstractNumId w:val="0"/>
  </w:num>
  <w:num w:numId="12">
    <w:abstractNumId w:val="13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/>
  <w:rsids>
    <w:rsidRoot w:val="001C6436"/>
    <w:rsid w:val="001C6436"/>
    <w:rsid w:val="005972E3"/>
    <w:rsid w:val="00602CCD"/>
    <w:rsid w:val="00654853"/>
    <w:rsid w:val="006910EB"/>
    <w:rsid w:val="00741601"/>
    <w:rsid w:val="00766CB6"/>
    <w:rsid w:val="007778E3"/>
    <w:rsid w:val="007D4CF7"/>
    <w:rsid w:val="00936604"/>
    <w:rsid w:val="0095539B"/>
    <w:rsid w:val="009628C7"/>
    <w:rsid w:val="00CB0B8E"/>
    <w:rsid w:val="00D1280B"/>
    <w:rsid w:val="00D270AB"/>
    <w:rsid w:val="00EE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36"/>
    <w:rPr>
      <w:rFonts w:eastAsiaTheme="minorEastAsia"/>
      <w:lang w:eastAsia="uk-UA"/>
    </w:rPr>
  </w:style>
  <w:style w:type="paragraph" w:styleId="7">
    <w:name w:val="heading 7"/>
    <w:basedOn w:val="Standard"/>
    <w:next w:val="Standard"/>
    <w:link w:val="70"/>
    <w:qFormat/>
    <w:rsid w:val="001C6436"/>
    <w:pPr>
      <w:keepNext/>
      <w:spacing w:line="360" w:lineRule="auto"/>
      <w:ind w:left="0"/>
      <w:jc w:val="left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6436"/>
    <w:pPr>
      <w:widowControl w:val="0"/>
      <w:suppressAutoHyphens/>
      <w:autoSpaceDN w:val="0"/>
      <w:spacing w:after="0" w:line="322" w:lineRule="exact"/>
      <w:ind w:left="-1134"/>
      <w:jc w:val="both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3">
    <w:name w:val="Вміст таблиці"/>
    <w:basedOn w:val="a"/>
    <w:rsid w:val="001C6436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0"/>
    <w:link w:val="7"/>
    <w:rsid w:val="001C6436"/>
    <w:rPr>
      <w:rFonts w:ascii="Times New Roman" w:eastAsia="DejaVu Sans" w:hAnsi="Times New Roman" w:cs="Lohit Hindi"/>
      <w:b/>
      <w:bCs/>
      <w:kern w:val="3"/>
      <w:sz w:val="28"/>
      <w:szCs w:val="24"/>
      <w:lang w:eastAsia="zh-CN" w:bidi="hi-IN"/>
    </w:rPr>
  </w:style>
  <w:style w:type="paragraph" w:customStyle="1" w:styleId="Textbody">
    <w:name w:val="Text body"/>
    <w:basedOn w:val="Standard"/>
    <w:rsid w:val="001C6436"/>
    <w:pPr>
      <w:spacing w:after="120" w:line="240" w:lineRule="auto"/>
      <w:ind w:left="0"/>
      <w:jc w:val="left"/>
    </w:pPr>
  </w:style>
  <w:style w:type="paragraph" w:styleId="3">
    <w:name w:val="Body Text Indent 3"/>
    <w:basedOn w:val="a"/>
    <w:link w:val="30"/>
    <w:rsid w:val="001C643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1C643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1C643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a5">
    <w:name w:val="Основной текст Знак"/>
    <w:basedOn w:val="a0"/>
    <w:link w:val="a4"/>
    <w:rsid w:val="001C6436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paragraph" w:styleId="a6">
    <w:name w:val="List Paragraph"/>
    <w:basedOn w:val="a"/>
    <w:uiPriority w:val="34"/>
    <w:qFormat/>
    <w:rsid w:val="001C64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1C64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264E2-E0CE-4FF0-9D16-65AC81D1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30302</Words>
  <Characters>17273</Characters>
  <Application>Microsoft Office Word</Application>
  <DocSecurity>0</DocSecurity>
  <Lines>143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</cp:lastModifiedBy>
  <cp:revision>10</cp:revision>
  <dcterms:created xsi:type="dcterms:W3CDTF">2018-03-14T11:03:00Z</dcterms:created>
  <dcterms:modified xsi:type="dcterms:W3CDTF">2018-03-14T17:24:00Z</dcterms:modified>
</cp:coreProperties>
</file>